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0F2AEB">
      <w:pPr>
        <w:pStyle w:val="Nzev"/>
        <w:tabs>
          <w:tab w:val="clear" w:pos="720"/>
        </w:tabs>
        <w:ind w:left="0" w:right="21"/>
        <w:jc w:val="left"/>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1F3418" w:rsidRDefault="00246C6F" w:rsidP="007D3A8A">
      <w:pPr>
        <w:pStyle w:val="Zkladntext"/>
        <w:rPr>
          <w:lang w:val="cs-CZ"/>
        </w:rPr>
      </w:pPr>
      <w:r w:rsidRPr="00246C6F">
        <w:rPr>
          <w:lang w:val="cs-CZ"/>
        </w:rPr>
        <w:t>Číslo smlouvy objednatele:</w:t>
      </w:r>
    </w:p>
    <w:p w:rsidR="00D54220" w:rsidRDefault="00D54220" w:rsidP="007D3A8A">
      <w:pPr>
        <w:pStyle w:val="Zkladntext"/>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r>
      <w:proofErr w:type="spellStart"/>
      <w:r w:rsidRPr="00250C4B">
        <w:rPr>
          <w:rFonts w:ascii="Times New Roman" w:hAnsi="Times New Roman"/>
          <w:sz w:val="22"/>
          <w:szCs w:val="22"/>
          <w:lang w:val="cs-CZ"/>
        </w:rPr>
        <w:t>Poděbradova</w:t>
      </w:r>
      <w:proofErr w:type="spellEnd"/>
      <w:r w:rsidRPr="00250C4B">
        <w:rPr>
          <w:rFonts w:ascii="Times New Roman" w:hAnsi="Times New Roman"/>
          <w:sz w:val="22"/>
          <w:szCs w:val="22"/>
          <w:lang w:val="cs-CZ"/>
        </w:rPr>
        <w:t xml:space="preserve">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 xml:space="preserve">Ing. </w:t>
      </w:r>
      <w:r w:rsidR="00A43DFB">
        <w:rPr>
          <w:rFonts w:ascii="Times New Roman" w:hAnsi="Times New Roman"/>
          <w:sz w:val="22"/>
          <w:szCs w:val="22"/>
          <w:lang w:val="cs-CZ"/>
        </w:rPr>
        <w:t xml:space="preserve">Martin Chovanec, </w:t>
      </w:r>
      <w:r w:rsidR="001F3418">
        <w:rPr>
          <w:rFonts w:ascii="Times New Roman" w:hAnsi="Times New Roman"/>
          <w:sz w:val="22"/>
          <w:szCs w:val="22"/>
          <w:lang w:val="cs-CZ"/>
        </w:rPr>
        <w:t>ředitel</w:t>
      </w:r>
      <w:r w:rsidR="00A43DFB">
        <w:rPr>
          <w:rFonts w:ascii="Times New Roman" w:hAnsi="Times New Roman"/>
          <w:sz w:val="22"/>
          <w:szCs w:val="22"/>
          <w:lang w:val="cs-CZ"/>
        </w:rPr>
        <w:t xml:space="preserve"> </w:t>
      </w:r>
      <w:r w:rsidR="00A86698">
        <w:rPr>
          <w:rFonts w:ascii="Times New Roman" w:hAnsi="Times New Roman"/>
          <w:sz w:val="22"/>
          <w:szCs w:val="22"/>
          <w:lang w:val="cs-CZ"/>
        </w:rPr>
        <w:t xml:space="preserve">úseku </w:t>
      </w:r>
      <w:r w:rsidR="00A43DFB">
        <w:rPr>
          <w:rFonts w:ascii="Times New Roman" w:hAnsi="Times New Roman"/>
          <w:sz w:val="22"/>
          <w:szCs w:val="22"/>
          <w:lang w:val="cs-CZ"/>
        </w:rPr>
        <w:t xml:space="preserve">technického </w:t>
      </w:r>
    </w:p>
    <w:p w:rsidR="00D92757" w:rsidRDefault="00C7364B"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Ing. </w:t>
      </w:r>
      <w:r w:rsidR="00A43DFB">
        <w:rPr>
          <w:rFonts w:ascii="Times New Roman" w:hAnsi="Times New Roman"/>
          <w:sz w:val="22"/>
          <w:szCs w:val="22"/>
          <w:lang w:val="cs-CZ"/>
        </w:rPr>
        <w:t>Pavel Štok, vedoucí odboru investice</w:t>
      </w:r>
    </w:p>
    <w:p w:rsidR="00547489" w:rsidRPr="00250C4B" w:rsidRDefault="00C7364B"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597402170</w:t>
      </w:r>
      <w:r w:rsidR="00D92757">
        <w:rPr>
          <w:rFonts w:ascii="Times New Roman" w:hAnsi="Times New Roman"/>
          <w:sz w:val="22"/>
          <w:szCs w:val="22"/>
          <w:lang w:val="cs-CZ"/>
        </w:rPr>
        <w:t xml:space="preserve">, e-mail: </w:t>
      </w:r>
      <w:hyperlink r:id="rId8" w:history="1">
        <w:r w:rsidR="001C6BD7" w:rsidRPr="00D40E52">
          <w:rPr>
            <w:rStyle w:val="Hypertextovodkaz"/>
            <w:rFonts w:ascii="Times New Roman" w:hAnsi="Times New Roman"/>
            <w:sz w:val="22"/>
            <w:szCs w:val="22"/>
            <w:lang w:val="cs-CZ"/>
          </w:rPr>
          <w:t>jbohacek@dpo.cz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Ing. Roman Maceček, vedoucí střediska vrchní stavba</w:t>
      </w:r>
    </w:p>
    <w:p w:rsidR="001A7CEF" w:rsidRDefault="001C6BD7" w:rsidP="00E636F9">
      <w:pPr>
        <w:tabs>
          <w:tab w:val="left" w:pos="3969"/>
        </w:tabs>
        <w:spacing w:line="240" w:lineRule="auto"/>
        <w:ind w:right="21"/>
      </w:pPr>
      <w:r>
        <w:rPr>
          <w:rFonts w:ascii="Times New Roman" w:hAnsi="Times New Roman"/>
          <w:sz w:val="22"/>
          <w:szCs w:val="22"/>
          <w:lang w:val="cs-CZ"/>
        </w:rPr>
        <w:t xml:space="preserve">                                                                        tel.: 597402250, e-mail: </w:t>
      </w:r>
      <w:hyperlink r:id="rId9" w:history="1">
        <w:r>
          <w:rPr>
            <w:rStyle w:val="Hypertextovodkaz"/>
            <w:rFonts w:ascii="Times New Roman" w:hAnsi="Times New Roman"/>
            <w:sz w:val="22"/>
            <w:szCs w:val="22"/>
            <w:lang w:val="cs-CZ"/>
          </w:rPr>
          <w:t>rmacecek</w:t>
        </w:r>
        <w:r w:rsidRPr="00D40E52">
          <w:rPr>
            <w:rStyle w:val="Hypertextovodkaz"/>
            <w:rFonts w:ascii="Times New Roman" w:hAnsi="Times New Roman"/>
            <w:sz w:val="22"/>
            <w:szCs w:val="22"/>
            <w:lang w:val="cs-CZ"/>
          </w:rPr>
          <w:t>@dpo.cz</w:t>
        </w:r>
      </w:hyperlink>
    </w:p>
    <w:p w:rsidR="00A43DFB" w:rsidRDefault="00A43DFB" w:rsidP="00E636F9">
      <w:pPr>
        <w:tabs>
          <w:tab w:val="left" w:pos="3969"/>
        </w:tabs>
        <w:spacing w:line="240" w:lineRule="auto"/>
        <w:ind w:right="21"/>
        <w:rPr>
          <w:rFonts w:ascii="Times New Roman" w:hAnsi="Times New Roman"/>
          <w:sz w:val="22"/>
          <w:szCs w:val="22"/>
          <w:lang w:val="cs-CZ"/>
        </w:rPr>
      </w:pPr>
      <w:r>
        <w:tab/>
      </w:r>
      <w:r w:rsidRPr="00A43DFB">
        <w:rPr>
          <w:rFonts w:ascii="Times New Roman" w:hAnsi="Times New Roman"/>
          <w:sz w:val="22"/>
          <w:szCs w:val="22"/>
          <w:lang w:val="cs-CZ"/>
        </w:rPr>
        <w:t>Ing. Karel Navrátil, specialist</w:t>
      </w:r>
      <w:r>
        <w:rPr>
          <w:rFonts w:ascii="Times New Roman" w:hAnsi="Times New Roman"/>
          <w:sz w:val="22"/>
          <w:szCs w:val="22"/>
          <w:lang w:val="cs-CZ"/>
        </w:rPr>
        <w:t>a</w:t>
      </w:r>
      <w:r w:rsidRPr="00A43DFB">
        <w:rPr>
          <w:rFonts w:ascii="Times New Roman" w:hAnsi="Times New Roman"/>
          <w:sz w:val="22"/>
          <w:szCs w:val="22"/>
          <w:lang w:val="cs-CZ"/>
        </w:rPr>
        <w:t xml:space="preserve"> stavebních investic</w:t>
      </w:r>
    </w:p>
    <w:p w:rsidR="00A43DFB" w:rsidRDefault="00A43DFB"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597401048, e-mail: </w:t>
      </w:r>
      <w:hyperlink r:id="rId10" w:history="1">
        <w:r w:rsidRPr="00483660">
          <w:rPr>
            <w:rStyle w:val="Hypertextovodkaz"/>
            <w:rFonts w:ascii="Times New Roman" w:hAnsi="Times New Roman"/>
            <w:sz w:val="22"/>
            <w:szCs w:val="22"/>
            <w:lang w:val="cs-CZ"/>
          </w:rPr>
          <w:t>knavratil@dpo.cz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FC7EFC" w:rsidRDefault="00547489">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w:t>
      </w:r>
      <w:proofErr w:type="spellStart"/>
      <w:r w:rsidRPr="00250C4B">
        <w:rPr>
          <w:lang w:val="cs-CZ"/>
        </w:rPr>
        <w:t>násl</w:t>
      </w:r>
      <w:proofErr w:type="spellEnd"/>
      <w:r w:rsidRPr="00250C4B">
        <w:rPr>
          <w:lang w:val="cs-CZ"/>
        </w:rPr>
        <w:t xml:space="preserve">.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6B0674" w:rsidRPr="006B0674">
        <w:rPr>
          <w:lang w:val="cs-CZ"/>
        </w:rPr>
        <w:t>NVZ-36-17-PŘ-Kol</w:t>
      </w:r>
      <w:r w:rsidR="00FC7EFC" w:rsidRPr="006B0674">
        <w:rPr>
          <w:lang w:val="cs-CZ"/>
        </w:rPr>
        <w:t>.</w:t>
      </w:r>
      <w:r w:rsidR="00AE4ACC">
        <w:rPr>
          <w:lang w:val="cs-CZ"/>
        </w:rPr>
        <w:t xml:space="preserve"> Souhlas s uzavřením této smlouvy udělil</w:t>
      </w:r>
      <w:r w:rsidR="00E56975">
        <w:rPr>
          <w:lang w:val="cs-CZ"/>
        </w:rPr>
        <w:t>o</w:t>
      </w:r>
      <w:r w:rsidR="00AE4ACC">
        <w:rPr>
          <w:lang w:val="cs-CZ"/>
        </w:rPr>
        <w:t xml:space="preserve"> </w:t>
      </w:r>
      <w:r w:rsidR="00E56975">
        <w:rPr>
          <w:lang w:val="cs-CZ"/>
        </w:rPr>
        <w:t>představenstvo</w:t>
      </w:r>
      <w:r w:rsidR="00AE4ACC">
        <w:rPr>
          <w:lang w:val="cs-CZ"/>
        </w:rPr>
        <w:t xml:space="preserve"> </w:t>
      </w:r>
      <w:r w:rsidR="00B04D98">
        <w:rPr>
          <w:lang w:val="cs-CZ"/>
        </w:rPr>
        <w:t xml:space="preserve">Dopravního podniku Ostrava a.s. </w:t>
      </w:r>
      <w:r w:rsidR="00AE4ACC">
        <w:rPr>
          <w:lang w:val="cs-CZ"/>
        </w:rPr>
        <w:t xml:space="preserve">na svém jednání dne </w:t>
      </w:r>
      <w:proofErr w:type="spellStart"/>
      <w:proofErr w:type="gramStart"/>
      <w:r w:rsidR="003519D9" w:rsidRPr="003519D9">
        <w:rPr>
          <w:color w:val="FF0000"/>
          <w:lang w:val="cs-CZ"/>
        </w:rPr>
        <w:t>xx</w:t>
      </w:r>
      <w:proofErr w:type="gramEnd"/>
      <w:r w:rsidR="003519D9" w:rsidRPr="003519D9">
        <w:rPr>
          <w:color w:val="FF0000"/>
          <w:lang w:val="cs-CZ"/>
        </w:rPr>
        <w:t>.</w:t>
      </w:r>
      <w:proofErr w:type="gramStart"/>
      <w:r w:rsidR="003519D9" w:rsidRPr="003519D9">
        <w:rPr>
          <w:color w:val="FF0000"/>
          <w:lang w:val="cs-CZ"/>
        </w:rPr>
        <w:t>xx</w:t>
      </w:r>
      <w:proofErr w:type="gramEnd"/>
      <w:r w:rsidR="003519D9" w:rsidRPr="003519D9">
        <w:rPr>
          <w:color w:val="FF0000"/>
          <w:lang w:val="cs-CZ"/>
        </w:rPr>
        <w:t>.xxxx</w:t>
      </w:r>
      <w:proofErr w:type="spellEnd"/>
      <w:r w:rsidR="003519D9">
        <w:rPr>
          <w:lang w:val="cs-CZ"/>
        </w:rPr>
        <w:t xml:space="preserve"> </w:t>
      </w:r>
      <w:r w:rsidR="009E1B68" w:rsidRPr="001F7152">
        <w:rPr>
          <w:i/>
          <w:color w:val="0070C0"/>
          <w:lang w:val="cs-CZ"/>
        </w:rPr>
        <w:t>(Pozn., doplní Objednatel)</w:t>
      </w:r>
    </w:p>
    <w:p w:rsidR="00FC7EFC" w:rsidRDefault="00E702D4">
      <w:pPr>
        <w:pStyle w:val="Nadpis1"/>
        <w:jc w:val="center"/>
      </w:pPr>
      <w:r w:rsidRPr="00250C4B">
        <w:t>Předmět smlouvy</w:t>
      </w:r>
    </w:p>
    <w:p w:rsidR="00FC7EFC" w:rsidRDefault="00E702D4" w:rsidP="007313C0">
      <w:pPr>
        <w:pStyle w:val="Odstavecseseznamem"/>
        <w:tabs>
          <w:tab w:val="clear" w:pos="709"/>
          <w:tab w:val="left" w:pos="993"/>
        </w:tabs>
        <w:ind w:left="993" w:hanging="709"/>
        <w:jc w:val="both"/>
      </w:pPr>
      <w:r w:rsidRPr="007D3A8A">
        <w:t xml:space="preserve">Zhotovitel se zavazuje podle této smlouvy ke zhotovení stavby pod názvem </w:t>
      </w:r>
      <w:r w:rsidRPr="00A43DFB">
        <w:rPr>
          <w:b/>
        </w:rPr>
        <w:t>„</w:t>
      </w:r>
      <w:r w:rsidR="00A43DFB" w:rsidRPr="00A43DFB">
        <w:rPr>
          <w:b/>
        </w:rPr>
        <w:t>Preference tramvajové dopravy na ulici 28. října mezi křižovatkami s ul. 1. máje a s ul. Železárenskou</w:t>
      </w:r>
      <w:r w:rsidRPr="00A43DFB">
        <w:rPr>
          <w:b/>
        </w:rPr>
        <w:t>“</w:t>
      </w:r>
      <w:r w:rsidRPr="007D3A8A">
        <w:t xml:space="preserve"> (dále jen stavba) v rozsahu a členění podle dokumentace</w:t>
      </w:r>
      <w:r w:rsidR="00846DE2">
        <w:t xml:space="preserve"> pro stavební povolení v podrobnostech realizační dokumentace stavby (dále jen DSP</w:t>
      </w:r>
      <w:r w:rsidR="005C76F7">
        <w:t xml:space="preserve"> </w:t>
      </w:r>
      <w:r w:rsidR="00846DE2">
        <w:t>+</w:t>
      </w:r>
      <w:r w:rsidR="005C76F7">
        <w:t xml:space="preserve"> </w:t>
      </w:r>
      <w:r w:rsidR="00846DE2">
        <w:t>RDS)</w:t>
      </w:r>
      <w:r w:rsidR="005C76F7">
        <w:t xml:space="preserve"> </w:t>
      </w:r>
      <w:r w:rsidRPr="007D3A8A">
        <w:t xml:space="preserve">vypracované </w:t>
      </w:r>
      <w:r w:rsidR="00A43DFB">
        <w:t>Dopravním podnikem Ostrava a.s.</w:t>
      </w:r>
      <w:r w:rsidR="00687C4B">
        <w:t xml:space="preserve">, </w:t>
      </w:r>
      <w:r w:rsidR="00D6654B">
        <w:t>IČ:</w:t>
      </w:r>
      <w:r w:rsidR="00687C4B">
        <w:t xml:space="preserve"> </w:t>
      </w:r>
      <w:r w:rsidR="00A43DFB">
        <w:t>619 74 757</w:t>
      </w:r>
      <w:r w:rsidR="001A7E19" w:rsidRPr="00564CD8">
        <w:t xml:space="preserve">, se sídlem </w:t>
      </w:r>
      <w:proofErr w:type="spellStart"/>
      <w:r w:rsidR="00A43DFB">
        <w:rPr>
          <w:color w:val="333333"/>
        </w:rPr>
        <w:t>Poděbradova</w:t>
      </w:r>
      <w:proofErr w:type="spellEnd"/>
      <w:r w:rsidR="00A43DFB">
        <w:rPr>
          <w:color w:val="333333"/>
        </w:rPr>
        <w:t xml:space="preserve"> 494/2</w:t>
      </w:r>
      <w:r w:rsidR="0050213C" w:rsidRPr="0050213C">
        <w:rPr>
          <w:color w:val="333333"/>
        </w:rPr>
        <w:t>, 702 00, Ostrava</w:t>
      </w:r>
      <w:r w:rsidR="001F3418">
        <w:rPr>
          <w:color w:val="333333"/>
        </w:rPr>
        <w:t>,</w:t>
      </w:r>
      <w:r w:rsidR="0050213C" w:rsidRPr="0050213C">
        <w:rPr>
          <w:color w:val="333333"/>
        </w:rPr>
        <w:t xml:space="preserve"> Moravská Ostrava</w:t>
      </w:r>
      <w:r w:rsidRPr="00564CD8">
        <w:t>.</w:t>
      </w:r>
      <w:r w:rsidR="00564CD8">
        <w:t xml:space="preserve"> </w:t>
      </w:r>
      <w:r w:rsidR="00E24A83">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564CD8">
        <w:t xml:space="preserve"> </w:t>
      </w:r>
      <w:r w:rsidRPr="007D3A8A">
        <w:t>a podmínkami uvedenými v</w:t>
      </w:r>
      <w:r w:rsidR="00A43DFB">
        <w:t xml:space="preserve">e </w:t>
      </w:r>
      <w:r w:rsidRPr="007D3A8A">
        <w:t>stavební</w:t>
      </w:r>
      <w:r w:rsidR="00A43DFB">
        <w:t>m</w:t>
      </w:r>
      <w:r w:rsidRPr="007D3A8A">
        <w:t xml:space="preserve"> povolení</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D6654B">
        <w:t>DSP</w:t>
      </w:r>
      <w:r w:rsidR="00801D21">
        <w:t xml:space="preserve"> </w:t>
      </w:r>
      <w:r w:rsidR="00D6654B">
        <w:t>+</w:t>
      </w:r>
      <w:r w:rsidR="00801D21">
        <w:t xml:space="preserve"> </w:t>
      </w:r>
      <w:r w:rsidR="00D6654B">
        <w:t>RDS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FC7EFC" w:rsidRDefault="00E702D4" w:rsidP="007313C0">
      <w:pPr>
        <w:pStyle w:val="Odstavecseseznamem"/>
        <w:tabs>
          <w:tab w:val="clear" w:pos="709"/>
          <w:tab w:val="left" w:pos="993"/>
        </w:tabs>
        <w:ind w:left="993" w:hanging="709"/>
        <w:jc w:val="both"/>
      </w:pPr>
      <w:r w:rsidRPr="00250C4B">
        <w:t xml:space="preserve">Součástí předmětu plnění je také potřebné vytýčení inženýrských sítí, vytýčení obvodu staveniště včetně zajištění a úhrady nákladů za zábor veřejného prostranství </w:t>
      </w:r>
      <w:r w:rsidR="00D36A1C">
        <w:t xml:space="preserve">a komunikací </w:t>
      </w:r>
      <w:r w:rsidRPr="00250C4B">
        <w:t xml:space="preserve">v obvodu i mimo obvod stavby a úhrada veškerých ostatních poplatků souvisejících s provedením stavby. </w:t>
      </w:r>
    </w:p>
    <w:p w:rsidR="00FC7EFC" w:rsidRDefault="00E702D4" w:rsidP="007313C0">
      <w:pPr>
        <w:pStyle w:val="Odstavecseseznamem"/>
        <w:tabs>
          <w:tab w:val="clear" w:pos="709"/>
          <w:tab w:val="left" w:pos="993"/>
        </w:tabs>
        <w:ind w:left="993" w:hanging="709"/>
        <w:jc w:val="both"/>
      </w:pPr>
      <w:r w:rsidRPr="00250C4B">
        <w:t>Součástí předmětu smlouvy o dílo je rovněž zpracování projektu zařízení staveniště a zajištění stavebního povolení pro zařízení staveniště</w:t>
      </w:r>
      <w:r w:rsidR="002A5954">
        <w:t xml:space="preserve"> </w:t>
      </w:r>
      <w:r w:rsidR="00C6473C">
        <w:t xml:space="preserve">/je li vyžadováno dle Stavebního zákona </w:t>
      </w:r>
      <w:r w:rsidR="002A5954">
        <w:t xml:space="preserve">č. </w:t>
      </w:r>
      <w:r w:rsidR="00C6473C">
        <w:t>183/2006</w:t>
      </w:r>
      <w:r w:rsidR="002A5954">
        <w:t xml:space="preserve"> </w:t>
      </w:r>
      <w:r w:rsidR="00E210E1">
        <w:t>Sb</w:t>
      </w:r>
      <w:r w:rsidR="002A5954">
        <w:t>.</w:t>
      </w:r>
      <w:r w:rsidR="00C6473C">
        <w:t xml:space="preserve"> v platném znění/ </w:t>
      </w:r>
      <w:r w:rsidRPr="00250C4B">
        <w:t xml:space="preserve"> </w:t>
      </w:r>
      <w:r w:rsidR="005C76F7">
        <w:br/>
      </w:r>
      <w:r w:rsidRPr="00250C4B">
        <w:t>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FC7EFC" w:rsidRDefault="00E702D4" w:rsidP="007313C0">
      <w:pPr>
        <w:pStyle w:val="Odstavecseseznamem"/>
        <w:tabs>
          <w:tab w:val="clear" w:pos="709"/>
          <w:tab w:val="left" w:pos="993"/>
        </w:tabs>
        <w:ind w:left="993" w:hanging="709"/>
        <w:jc w:val="both"/>
      </w:pPr>
      <w:r w:rsidRPr="009429FF">
        <w:t xml:space="preserve">Součástí předmětu plnění je také </w:t>
      </w:r>
      <w:r w:rsidR="00BF3C37">
        <w:t xml:space="preserve">vypracování, </w:t>
      </w:r>
      <w:r w:rsidRPr="009429FF">
        <w:t>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předána nejpozději v termínu podepsání této smlouvy</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w:t>
      </w:r>
      <w:r w:rsidR="00426018">
        <w:t xml:space="preserve"> </w:t>
      </w:r>
      <w:r w:rsidR="00EB1A86" w:rsidRPr="009429FF">
        <w:t>vad</w:t>
      </w:r>
      <w:r w:rsidR="00426018">
        <w:t xml:space="preserve"> </w:t>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rsidP="007313C0">
      <w:pPr>
        <w:pStyle w:val="Odstavecseseznamem"/>
        <w:tabs>
          <w:tab w:val="clear" w:pos="709"/>
          <w:tab w:val="left" w:pos="993"/>
        </w:tabs>
        <w:ind w:left="993" w:hanging="709"/>
        <w:jc w:val="both"/>
      </w:pPr>
      <w:r>
        <w:t>Součástí předmětu plnění je také zajištění</w:t>
      </w:r>
      <w:r w:rsidR="006342E3">
        <w:t xml:space="preserve"> přístupů na staveniště, provedení a udržování přístupových tras</w:t>
      </w:r>
      <w:r w:rsidR="0040355F">
        <w:t xml:space="preserve"> do dotčených obchodních jednotek a nemovitostí a </w:t>
      </w:r>
      <w:r w:rsidR="006342E3">
        <w:t>zajištění staveniště v souladu s požadavky BOZP.</w:t>
      </w:r>
      <w:r w:rsidR="0040355F">
        <w:t xml:space="preserve"> S</w:t>
      </w:r>
      <w:r w:rsidR="00D36A1C">
        <w:t xml:space="preserve">tavba bude realizována bez </w:t>
      </w:r>
      <w:r w:rsidR="0040355F">
        <w:t>vyloučení silničního provozu.</w:t>
      </w:r>
      <w:r w:rsidR="006342E3">
        <w:t xml:space="preserve"> </w:t>
      </w:r>
    </w:p>
    <w:p w:rsidR="00FC7EFC" w:rsidRDefault="00E702D4" w:rsidP="007313C0">
      <w:pPr>
        <w:pStyle w:val="Odstavecseseznamem"/>
        <w:tabs>
          <w:tab w:val="clear" w:pos="709"/>
          <w:tab w:val="left" w:pos="993"/>
        </w:tabs>
        <w:ind w:left="993" w:hanging="709"/>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246C6F" w:rsidRDefault="00E702D4" w:rsidP="007313C0">
      <w:pPr>
        <w:pStyle w:val="Odstavecseseznamem"/>
        <w:tabs>
          <w:tab w:val="clear" w:pos="709"/>
          <w:tab w:val="left" w:pos="993"/>
        </w:tabs>
        <w:ind w:left="993" w:hanging="709"/>
        <w:jc w:val="both"/>
      </w:pPr>
      <w:r w:rsidRPr="00CC0C3C">
        <w:lastRenderedPageBreak/>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246C6F" w:rsidRDefault="00616425" w:rsidP="007313C0">
      <w:pPr>
        <w:pStyle w:val="Odstavecseseznamem"/>
        <w:tabs>
          <w:tab w:val="clear" w:pos="709"/>
          <w:tab w:val="left" w:pos="993"/>
        </w:tabs>
        <w:ind w:left="993" w:hanging="709"/>
        <w:jc w:val="both"/>
      </w:pPr>
      <w:r w:rsidRPr="00A43AB1">
        <w:t>O</w:t>
      </w:r>
      <w:r w:rsidRPr="00BB5AC3">
        <w:t xml:space="preserve">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w:t>
      </w:r>
      <w:r>
        <w:t>5</w:t>
      </w:r>
      <w:r w:rsidRPr="00BB5AC3">
        <w:t>0 % z původní ceny za provedení díla dle této smlouvy</w:t>
      </w:r>
      <w:r>
        <w:t>.</w:t>
      </w:r>
    </w:p>
    <w:p w:rsidR="00FC7EFC" w:rsidRDefault="003B6FE1" w:rsidP="007313C0">
      <w:pPr>
        <w:pStyle w:val="Nadpis1"/>
        <w:tabs>
          <w:tab w:val="clear" w:pos="709"/>
          <w:tab w:val="left" w:pos="993"/>
        </w:tabs>
        <w:ind w:left="993" w:hanging="709"/>
        <w:jc w:val="center"/>
      </w:pPr>
      <w:r w:rsidRPr="003B6FE1">
        <w:t>Nové stavební práce</w:t>
      </w:r>
    </w:p>
    <w:p w:rsidR="00FC7EFC" w:rsidRDefault="00616425" w:rsidP="007313C0">
      <w:pPr>
        <w:pStyle w:val="Odstavecseseznamem"/>
        <w:numPr>
          <w:ilvl w:val="0"/>
          <w:numId w:val="42"/>
        </w:numPr>
        <w:tabs>
          <w:tab w:val="clear" w:pos="709"/>
          <w:tab w:val="left" w:pos="993"/>
        </w:tabs>
        <w:ind w:left="993" w:hanging="709"/>
        <w:jc w:val="both"/>
      </w:pPr>
      <w:r w:rsidRPr="00792896">
        <w:t xml:space="preserve">Objednatel si vyhrazuje právo na nové stavební práce </w:t>
      </w:r>
      <w:r>
        <w:t xml:space="preserve">(opční právo) </w:t>
      </w:r>
      <w:r w:rsidRPr="00792896">
        <w:t xml:space="preserve">spočívající v obdobných stavebních pracích specifikovaných v předmětu plnění, a to </w:t>
      </w:r>
      <w:r w:rsidRPr="00792896">
        <w:rPr>
          <w:bCs/>
          <w:lang w:eastAsia="en-US"/>
        </w:rPr>
        <w:t>až do výše 30 % ceny bez DPH uvedené v této smlouvě.</w:t>
      </w:r>
      <w:r w:rsidRPr="00792896">
        <w:t xml:space="preserve"> V případě uplatnění op</w:t>
      </w:r>
      <w:r w:rsidRPr="00792896">
        <w:rPr>
          <w:bCs/>
          <w:lang w:eastAsia="en-US"/>
        </w:rPr>
        <w:t xml:space="preserve">čního práva </w:t>
      </w:r>
      <w:r>
        <w:rPr>
          <w:bCs/>
          <w:lang w:eastAsia="en-US"/>
        </w:rPr>
        <w:t xml:space="preserve">vyzve </w:t>
      </w:r>
      <w:r w:rsidRPr="00792896">
        <w:rPr>
          <w:bCs/>
          <w:lang w:eastAsia="en-US"/>
        </w:rPr>
        <w:t xml:space="preserve">objednatel </w:t>
      </w:r>
      <w:r>
        <w:rPr>
          <w:bCs/>
          <w:lang w:eastAsia="en-US"/>
        </w:rPr>
        <w:t>zhotovitele k jednání.</w:t>
      </w:r>
    </w:p>
    <w:p w:rsidR="00FC7EFC" w:rsidRDefault="00E702D4" w:rsidP="007313C0">
      <w:pPr>
        <w:pStyle w:val="Nadpis1"/>
        <w:tabs>
          <w:tab w:val="clear" w:pos="709"/>
          <w:tab w:val="left" w:pos="993"/>
        </w:tabs>
        <w:ind w:left="993" w:hanging="709"/>
        <w:jc w:val="center"/>
      </w:pPr>
      <w:r>
        <w:t>Místo plnění</w:t>
      </w:r>
    </w:p>
    <w:p w:rsidR="00FC7EFC" w:rsidRDefault="00E702D4" w:rsidP="007313C0">
      <w:pPr>
        <w:pStyle w:val="Odstavecseseznamem"/>
        <w:tabs>
          <w:tab w:val="clear" w:pos="709"/>
          <w:tab w:val="left" w:pos="993"/>
        </w:tabs>
        <w:ind w:left="993" w:hanging="709"/>
        <w:jc w:val="both"/>
      </w:pPr>
      <w:r w:rsidRPr="00CC0C3C">
        <w:t>Místem</w:t>
      </w:r>
      <w:r>
        <w:t xml:space="preserve"> plnění je </w:t>
      </w:r>
      <w:r w:rsidR="002A5954">
        <w:t xml:space="preserve">tramvajová trať na </w:t>
      </w:r>
      <w:r w:rsidR="00065064" w:rsidRPr="000D6AC3">
        <w:t>ulic</w:t>
      </w:r>
      <w:r w:rsidR="002A5954" w:rsidRPr="000D6AC3">
        <w:t>i</w:t>
      </w:r>
      <w:r w:rsidR="00D6654B" w:rsidRPr="000D6AC3">
        <w:t xml:space="preserve"> </w:t>
      </w:r>
      <w:r w:rsidR="00A43DFB">
        <w:t>28. října</w:t>
      </w:r>
      <w:r w:rsidR="00D6654B" w:rsidRPr="000D6AC3">
        <w:t xml:space="preserve"> v Ostravě v úseku </w:t>
      </w:r>
      <w:r w:rsidR="00A43DFB">
        <w:t>mezi křižovatkami s ulicí 1. máje a s ulicí Že</w:t>
      </w:r>
      <w:r w:rsidR="003A4535">
        <w:t>lezárenskou</w:t>
      </w:r>
      <w:r w:rsidRPr="000D6AC3">
        <w:t>,</w:t>
      </w:r>
      <w:r w:rsidRPr="00250C4B">
        <w:t xml:space="preserve"> včetně přilehlého okolí</w:t>
      </w:r>
      <w:r>
        <w:t>,</w:t>
      </w:r>
      <w:r w:rsidRPr="00250C4B">
        <w:t xml:space="preserve"> vše v </w:t>
      </w:r>
      <w:r w:rsidR="003B6FE1">
        <w:t>působnosti zadavatele</w:t>
      </w:r>
      <w:r w:rsidR="003B6FE1" w:rsidRPr="00250C4B">
        <w:t xml:space="preserve"> </w:t>
      </w:r>
      <w:r w:rsidRPr="00250C4B">
        <w:t xml:space="preserve">(přesné vymezení stavby viz projektová dokumentace ve stupni </w:t>
      </w:r>
      <w:r w:rsidR="00E702E4">
        <w:t>DSP</w:t>
      </w:r>
      <w:r w:rsidR="00114F8A">
        <w:t xml:space="preserve"> </w:t>
      </w:r>
      <w:r w:rsidR="00E702E4">
        <w:t>+</w:t>
      </w:r>
      <w:r w:rsidR="00114F8A">
        <w:t xml:space="preserve"> </w:t>
      </w:r>
      <w:r w:rsidR="00E702E4">
        <w:t>RDS</w:t>
      </w:r>
      <w:r w:rsidRPr="00250C4B">
        <w:t>)</w:t>
      </w:r>
      <w:r>
        <w:t>.</w:t>
      </w:r>
    </w:p>
    <w:p w:rsidR="00FC7EFC" w:rsidRDefault="00E702D4" w:rsidP="007313C0">
      <w:pPr>
        <w:pStyle w:val="Odstavecseseznamem"/>
        <w:tabs>
          <w:tab w:val="clear" w:pos="709"/>
          <w:tab w:val="left" w:pos="993"/>
        </w:tabs>
        <w:ind w:left="993" w:hanging="709"/>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rsidP="007313C0">
      <w:pPr>
        <w:pStyle w:val="Nadpis1"/>
        <w:tabs>
          <w:tab w:val="clear" w:pos="709"/>
          <w:tab w:val="left" w:pos="993"/>
        </w:tabs>
        <w:ind w:left="993" w:hanging="709"/>
        <w:jc w:val="center"/>
      </w:pPr>
      <w:r w:rsidRPr="00250C4B">
        <w:t>Termín plnění a dokončení díla</w:t>
      </w:r>
    </w:p>
    <w:p w:rsidR="00F666F6" w:rsidRPr="007D3A8A" w:rsidRDefault="000B1BF9" w:rsidP="007313C0">
      <w:pPr>
        <w:pStyle w:val="Odstavecseseznamem"/>
        <w:tabs>
          <w:tab w:val="clear" w:pos="709"/>
          <w:tab w:val="left" w:pos="993"/>
        </w:tabs>
        <w:spacing w:before="60"/>
        <w:ind w:left="993" w:right="-51" w:hanging="709"/>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roofErr w:type="gramStart"/>
      <w:r w:rsidR="002845BB" w:rsidRPr="007D3A8A">
        <w:rPr>
          <w:highlight w:val="yellow"/>
        </w:rPr>
        <w:t>…..</w:t>
      </w:r>
      <w:r w:rsidR="005C76F7">
        <w:t xml:space="preserve"> </w:t>
      </w:r>
      <w:r w:rsidR="003475E3" w:rsidRPr="000B1BF9">
        <w:t>kalendářních</w:t>
      </w:r>
      <w:proofErr w:type="gramEnd"/>
      <w:r w:rsidR="003475E3" w:rsidRPr="000B1BF9">
        <w:t xml:space="preserve"> dnů od předání a převzetí místa plnění (staveniště) dle </w:t>
      </w:r>
      <w:r w:rsidR="00027CF9">
        <w:t xml:space="preserve">bodu 11.2 </w:t>
      </w:r>
      <w:r w:rsidR="003475E3" w:rsidRPr="000B1BF9">
        <w:t>této smlouvy</w:t>
      </w:r>
      <w:r w:rsidR="00F666F6" w:rsidRPr="000B1BF9">
        <w:t>.</w:t>
      </w:r>
      <w:r w:rsidR="002A5954">
        <w:t xml:space="preserve"> </w:t>
      </w:r>
      <w:r w:rsidR="00127D4E">
        <w:t>Doba plnění díla je v období srpen –</w:t>
      </w:r>
      <w:r w:rsidR="005C76F7">
        <w:t xml:space="preserve"> </w:t>
      </w:r>
      <w:r w:rsidR="00127D4E">
        <w:t>říjen 2017.</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Termín dodání geometrického plánu </w:t>
      </w:r>
      <w:r w:rsidR="00C7364B">
        <w:t xml:space="preserve">dokončené stavby a geometrických plánů pro zapsání věcných břemen </w:t>
      </w:r>
      <w:r w:rsidR="00027CF9">
        <w:t>se stanov</w:t>
      </w:r>
      <w:r w:rsidR="000F2AEB">
        <w:t xml:space="preserve">uje do jednoho </w:t>
      </w:r>
      <w:r w:rsidR="00027CF9">
        <w:t>měsíce od ukončení přejímacího řízení, pokud se smluvní strany</w:t>
      </w:r>
      <w:r w:rsidR="005C76F7">
        <w:t xml:space="preserve"> </w:t>
      </w:r>
      <w:r w:rsidR="00027CF9">
        <w:t>nedohodnou</w:t>
      </w:r>
      <w:r w:rsidR="005C76F7">
        <w:t xml:space="preserve"> </w:t>
      </w:r>
      <w:r w:rsidR="00027CF9">
        <w:t>jinak.</w:t>
      </w:r>
      <w:r w:rsidR="005C76F7">
        <w:rPr>
          <w:i/>
          <w:color w:val="00B0F0"/>
        </w:rPr>
        <w:t xml:space="preserve"> </w:t>
      </w:r>
      <w:r w:rsidR="00F666F6" w:rsidRPr="007D3A8A">
        <w:rPr>
          <w:i/>
          <w:color w:val="00B0F0"/>
        </w:rPr>
        <w:t xml:space="preserve">(POZN. Doplní </w:t>
      </w:r>
      <w:r w:rsidR="00A43DFB">
        <w:rPr>
          <w:i/>
          <w:color w:val="00B0F0"/>
        </w:rPr>
        <w:t>zhotovitel</w:t>
      </w:r>
      <w:r w:rsidR="00F666F6" w:rsidRPr="007D3A8A">
        <w:rPr>
          <w:i/>
          <w:color w:val="00B0F0"/>
        </w:rPr>
        <w:t xml:space="preserve"> v souladu se svou nabídkou. Poté poznámku </w:t>
      </w:r>
      <w:proofErr w:type="gramStart"/>
      <w:r w:rsidR="00F666F6" w:rsidRPr="007D3A8A">
        <w:rPr>
          <w:i/>
          <w:color w:val="00B0F0"/>
        </w:rPr>
        <w:t>vymaže</w:t>
      </w:r>
      <w:proofErr w:type="gramEnd"/>
      <w:r w:rsidR="00127D4E" w:rsidRPr="00127D4E">
        <w:rPr>
          <w:i/>
          <w:color w:val="00B0F0"/>
        </w:rPr>
        <w:t xml:space="preserve"> </w:t>
      </w:r>
      <w:r w:rsidR="00127D4E">
        <w:rPr>
          <w:i/>
          <w:color w:val="00B0F0"/>
        </w:rPr>
        <w:t xml:space="preserve">Objednatel </w:t>
      </w:r>
      <w:proofErr w:type="gramStart"/>
      <w:r w:rsidR="00127D4E">
        <w:rPr>
          <w:i/>
          <w:color w:val="00B0F0"/>
        </w:rPr>
        <w:t>stanovil</w:t>
      </w:r>
      <w:proofErr w:type="gramEnd"/>
      <w:r w:rsidR="00127D4E">
        <w:rPr>
          <w:i/>
          <w:color w:val="00B0F0"/>
        </w:rPr>
        <w:t xml:space="preserve"> maximální možný počet kalendářních dnů na realizaci díla na 35/slovy </w:t>
      </w:r>
      <w:proofErr w:type="spellStart"/>
      <w:r w:rsidR="00127D4E">
        <w:rPr>
          <w:i/>
          <w:color w:val="00B0F0"/>
        </w:rPr>
        <w:t>třicetpět</w:t>
      </w:r>
      <w:proofErr w:type="spellEnd"/>
      <w:r w:rsidR="00127D4E">
        <w:rPr>
          <w:i/>
          <w:color w:val="00B0F0"/>
        </w:rPr>
        <w:t xml:space="preserve"> dní/</w:t>
      </w:r>
      <w:r w:rsidR="00F666F6" w:rsidRPr="007D3A8A">
        <w:rPr>
          <w:i/>
          <w:color w:val="00B0F0"/>
        </w:rPr>
        <w:t>)</w:t>
      </w:r>
    </w:p>
    <w:p w:rsidR="00FC7EFC" w:rsidRDefault="00F666F6" w:rsidP="007313C0">
      <w:pPr>
        <w:pStyle w:val="Odstavecseseznamem"/>
        <w:tabs>
          <w:tab w:val="clear" w:pos="709"/>
          <w:tab w:val="left" w:pos="993"/>
        </w:tabs>
        <w:ind w:left="993" w:hanging="709"/>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D36A1C">
        <w:t>14</w:t>
      </w:r>
      <w:r w:rsidR="00D36A1C" w:rsidRPr="007D3A8A">
        <w:t xml:space="preserve"> </w:t>
      </w:r>
      <w:r w:rsidR="00D36A1C">
        <w:t xml:space="preserve">kalendářních </w:t>
      </w:r>
      <w:r w:rsidRPr="007D3A8A">
        <w:t>dnů před zahájením příslušných prací</w:t>
      </w:r>
      <w:r w:rsidR="003B6FE1" w:rsidRPr="007D3A8A">
        <w:t xml:space="preserve"> podle této dokumentace</w:t>
      </w:r>
      <w:r w:rsidRPr="007D3A8A">
        <w:t>.</w:t>
      </w:r>
    </w:p>
    <w:p w:rsidR="00F666F6" w:rsidRPr="007D3A8A" w:rsidRDefault="00F666F6" w:rsidP="007313C0">
      <w:pPr>
        <w:pStyle w:val="Odstavecseseznamem"/>
        <w:tabs>
          <w:tab w:val="clear" w:pos="709"/>
          <w:tab w:val="left" w:pos="993"/>
        </w:tabs>
        <w:ind w:left="993" w:hanging="709"/>
      </w:pPr>
      <w:r w:rsidRPr="007D3A8A">
        <w:t>Doba dokončení díla může být přiměřeně prodloužena:</w:t>
      </w:r>
    </w:p>
    <w:p w:rsidR="00FC7EFC" w:rsidRDefault="00F666F6" w:rsidP="007313C0">
      <w:pPr>
        <w:pStyle w:val="odrka"/>
        <w:tabs>
          <w:tab w:val="left" w:pos="993"/>
        </w:tabs>
        <w:ind w:left="993" w:firstLine="0"/>
        <w:jc w:val="both"/>
      </w:pPr>
      <w:r w:rsidRPr="00CC0C3C">
        <w:t>vzniknou-li v průběhu provádění díla překážky na straně objednatele;</w:t>
      </w:r>
    </w:p>
    <w:p w:rsidR="00FC7EFC" w:rsidRDefault="00781605" w:rsidP="007313C0">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rsidP="007313C0">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C7EFC" w:rsidRDefault="00F666F6" w:rsidP="007313C0">
      <w:pPr>
        <w:pStyle w:val="odrka"/>
        <w:tabs>
          <w:tab w:val="left" w:pos="993"/>
        </w:tabs>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C7EFC" w:rsidRDefault="00F666F6" w:rsidP="007313C0">
      <w:pPr>
        <w:pStyle w:val="Odstavecseseznamem"/>
        <w:tabs>
          <w:tab w:val="clear" w:pos="709"/>
          <w:tab w:val="left" w:pos="993"/>
        </w:tabs>
        <w:ind w:left="993" w:hanging="709"/>
        <w:jc w:val="both"/>
      </w:pPr>
      <w:r w:rsidRPr="00250C4B">
        <w:lastRenderedPageBreak/>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rsidP="007313C0">
      <w:pPr>
        <w:pStyle w:val="Odstavecseseznamem"/>
        <w:tabs>
          <w:tab w:val="clear" w:pos="709"/>
          <w:tab w:val="left" w:pos="993"/>
        </w:tabs>
        <w:ind w:left="993" w:hanging="709"/>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 xml:space="preserve">trava a.s., </w:t>
      </w:r>
      <w:proofErr w:type="spellStart"/>
      <w:r w:rsidR="003C3B33">
        <w:t>Poděbradova</w:t>
      </w:r>
      <w:proofErr w:type="spellEnd"/>
      <w:r w:rsidR="003C3B33">
        <w:t xml:space="preserve">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36A1C">
        <w:t>investice</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rsidP="007313C0">
      <w:pPr>
        <w:pStyle w:val="Odstavecseseznamem"/>
        <w:tabs>
          <w:tab w:val="clear" w:pos="709"/>
          <w:tab w:val="left" w:pos="993"/>
        </w:tabs>
        <w:ind w:left="993" w:hanging="709"/>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F666F6">
      <w:pPr>
        <w:pStyle w:val="Nadpis1"/>
        <w:jc w:val="center"/>
      </w:pPr>
      <w:r w:rsidRPr="00250C4B">
        <w:t xml:space="preserve">Cena předmětu </w:t>
      </w:r>
      <w:r w:rsidRPr="003E0A6E">
        <w:t>smlouvy</w:t>
      </w:r>
    </w:p>
    <w:p w:rsidR="00FC7EFC" w:rsidRDefault="00F666F6" w:rsidP="007313C0">
      <w:pPr>
        <w:pStyle w:val="Odstavecseseznamem"/>
        <w:tabs>
          <w:tab w:val="clear" w:pos="709"/>
          <w:tab w:val="left" w:pos="993"/>
        </w:tabs>
        <w:ind w:left="993" w:hanging="709"/>
        <w:jc w:val="both"/>
      </w:pPr>
      <w:r w:rsidRPr="00250C4B">
        <w:t xml:space="preserve">Cena je stanovena ve smyslu nabídky zhotovitele jako cena nejvýše přípustná, obsahující veškeré náklady </w:t>
      </w:r>
      <w:r w:rsidRPr="003E72CF">
        <w:t xml:space="preserve">na provedení předmětu plnění (zahrnuje mimo jiné i poplatky dotčeným orgánům a institucím, náklady na zajištění pracoviště před a po výluce </w:t>
      </w:r>
      <w:r w:rsidR="00043350">
        <w:t>drážní dopravy</w:t>
      </w:r>
      <w:r w:rsidRPr="003E72CF">
        <w:t>, atd.), platná po celou dobu provádění díla, překročitelná</w:t>
      </w:r>
      <w:r w:rsidRPr="00250C4B">
        <w:t xml:space="preserve"> pouze při splnění podmínek, uvedených v bodě 6.5.</w:t>
      </w:r>
    </w:p>
    <w:p w:rsidR="00FC7EFC" w:rsidRDefault="00FC7EFC" w:rsidP="007313C0">
      <w:pPr>
        <w:pStyle w:val="Odstavecseseznamem"/>
        <w:numPr>
          <w:ilvl w:val="0"/>
          <w:numId w:val="0"/>
        </w:numPr>
        <w:tabs>
          <w:tab w:val="clear" w:pos="709"/>
          <w:tab w:val="left" w:pos="993"/>
        </w:tabs>
        <w:ind w:left="993" w:hanging="709"/>
      </w:pPr>
    </w:p>
    <w:p w:rsidR="00F666F6" w:rsidRPr="00250C4B" w:rsidRDefault="00F666F6" w:rsidP="007313C0">
      <w:pPr>
        <w:tabs>
          <w:tab w:val="left" w:pos="993"/>
        </w:tabs>
        <w:spacing w:line="480" w:lineRule="auto"/>
        <w:ind w:left="993" w:hanging="709"/>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7313C0">
      <w:pPr>
        <w:tabs>
          <w:tab w:val="left" w:pos="993"/>
        </w:tabs>
        <w:spacing w:line="480" w:lineRule="auto"/>
        <w:ind w:left="993" w:hanging="709"/>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
    <w:p w:rsidR="00FC7EFC" w:rsidRPr="00A43DFB" w:rsidRDefault="00F666F6" w:rsidP="007313C0">
      <w:pPr>
        <w:pStyle w:val="Odstavecseseznamem"/>
        <w:tabs>
          <w:tab w:val="clear" w:pos="709"/>
          <w:tab w:val="left" w:pos="993"/>
        </w:tabs>
        <w:ind w:left="993" w:hanging="709"/>
        <w:jc w:val="both"/>
        <w:rPr>
          <w:i/>
          <w:color w:val="00B0F0"/>
        </w:rPr>
      </w:pPr>
      <w:r w:rsidRPr="00250C4B">
        <w:t xml:space="preserve">Cena je určena jako součet cen položek </w:t>
      </w:r>
      <w:r w:rsidR="00A5795D">
        <w:t>oceněn</w:t>
      </w:r>
      <w:r w:rsidR="00601EA4">
        <w:t>ého</w:t>
      </w:r>
      <w:r w:rsidR="00A5795D">
        <w:t xml:space="preserve"> </w:t>
      </w:r>
      <w:r w:rsidR="00A43DFB">
        <w:t>soupisu prací</w:t>
      </w:r>
      <w:r w:rsidRPr="00250C4B">
        <w:t>, kter</w:t>
      </w:r>
      <w:r w:rsidR="00601EA4">
        <w:t>ý</w:t>
      </w:r>
      <w:r w:rsidRPr="00250C4B">
        <w:t xml:space="preserve"> j</w:t>
      </w:r>
      <w:r w:rsidR="00A43DFB">
        <w:t>e</w:t>
      </w:r>
      <w:r w:rsidRPr="00250C4B">
        <w:t xml:space="preserve"> nedílnou součástí nabídky</w:t>
      </w:r>
      <w:r w:rsidR="00A43DFB">
        <w:t xml:space="preserve"> </w:t>
      </w:r>
      <w:r w:rsidRPr="00250C4B">
        <w:t xml:space="preserve">zhotovitele v rámci veřejné zakázky </w:t>
      </w:r>
      <w:r w:rsidR="00A43DFB" w:rsidRPr="007D3A8A">
        <w:t>„</w:t>
      </w:r>
      <w:r w:rsidR="00A43DFB">
        <w:t>Preference tramvajové dopravy na ulici 28. října mezi křižovatkami s ul. 1. máje a s ul. Železárenskou</w:t>
      </w:r>
      <w:r w:rsidR="00A43DFB" w:rsidRPr="007D3A8A">
        <w:t xml:space="preserve">“ </w:t>
      </w:r>
      <w:r w:rsidR="00A43DFB" w:rsidRPr="00250C4B">
        <w:t>ze</w:t>
      </w:r>
      <w:r w:rsidRPr="00250C4B">
        <w:t xml:space="preserve"> dne </w:t>
      </w:r>
      <w:r w:rsidR="002845BB" w:rsidRPr="00A43DFB">
        <w:rPr>
          <w:highlight w:val="yellow"/>
        </w:rPr>
        <w:t>……</w:t>
      </w:r>
      <w:proofErr w:type="gramStart"/>
      <w:r w:rsidR="002845BB" w:rsidRPr="00A43DFB">
        <w:rPr>
          <w:highlight w:val="yellow"/>
        </w:rPr>
        <w:t>…..</w:t>
      </w:r>
      <w:r w:rsidR="00043350">
        <w:t xml:space="preserve"> </w:t>
      </w:r>
      <w:r w:rsidRPr="00250C4B">
        <w:t xml:space="preserve"> </w:t>
      </w:r>
      <w:r w:rsidRPr="00A43DFB">
        <w:rPr>
          <w:i/>
          <w:color w:val="00B0F0"/>
        </w:rPr>
        <w:t>(POZ</w:t>
      </w:r>
      <w:proofErr w:type="gramEnd"/>
      <w:r w:rsidRPr="00A43DFB">
        <w:rPr>
          <w:i/>
          <w:color w:val="00B0F0"/>
        </w:rPr>
        <w:t xml:space="preserve">. Doplní </w:t>
      </w:r>
      <w:r w:rsidR="00A43DFB" w:rsidRPr="00A43DFB">
        <w:rPr>
          <w:i/>
          <w:color w:val="00B0F0"/>
        </w:rPr>
        <w:t>zhotovitel</w:t>
      </w:r>
      <w:r w:rsidRPr="00A43DFB">
        <w:rPr>
          <w:i/>
          <w:color w:val="00B0F0"/>
        </w:rPr>
        <w:t>. Poté poznámku vymažte)</w:t>
      </w:r>
    </w:p>
    <w:p w:rsidR="00FC7EFC" w:rsidRDefault="00647E5C" w:rsidP="007313C0">
      <w:pPr>
        <w:pStyle w:val="Odstavecseseznamem"/>
        <w:tabs>
          <w:tab w:val="clear" w:pos="709"/>
          <w:tab w:val="left" w:pos="993"/>
        </w:tabs>
        <w:ind w:left="993" w:hanging="709"/>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rsidP="007313C0">
      <w:pPr>
        <w:pStyle w:val="Odstavecseseznamem"/>
        <w:tabs>
          <w:tab w:val="clear" w:pos="709"/>
          <w:tab w:val="left" w:pos="993"/>
        </w:tabs>
        <w:ind w:left="993" w:hanging="709"/>
        <w:jc w:val="both"/>
      </w:pPr>
      <w:r w:rsidRPr="00250C4B">
        <w:t>Objednatel prohlašuje, že financování prací a dodávek, které jsou předmětem této smlouvy, má zajištěno.</w:t>
      </w:r>
    </w:p>
    <w:p w:rsidR="00F666F6" w:rsidRPr="00250C4B" w:rsidRDefault="00F666F6" w:rsidP="007313C0">
      <w:pPr>
        <w:pStyle w:val="Odstavecseseznamem"/>
        <w:tabs>
          <w:tab w:val="clear" w:pos="709"/>
          <w:tab w:val="left" w:pos="993"/>
        </w:tabs>
        <w:ind w:left="993" w:hanging="709"/>
      </w:pPr>
      <w:r w:rsidRPr="00250C4B">
        <w:t>Výši sjednané ceny lze překročit pouze v případě:</w:t>
      </w:r>
    </w:p>
    <w:p w:rsidR="00FC7EFC" w:rsidRDefault="00EC2305" w:rsidP="007313C0">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w:t>
      </w:r>
      <w:r w:rsidR="00F666F6" w:rsidRPr="002A3498">
        <w:rPr>
          <w:color w:val="auto"/>
        </w:rPr>
        <w:t>objednatele</w:t>
      </w:r>
      <w:r w:rsidR="00F666F6" w:rsidRPr="00250C4B">
        <w:t>;</w:t>
      </w:r>
    </w:p>
    <w:p w:rsidR="00FC7EFC" w:rsidRDefault="00F666F6" w:rsidP="007313C0">
      <w:pPr>
        <w:pStyle w:val="odrka"/>
        <w:jc w:val="both"/>
      </w:pPr>
      <w:r w:rsidRPr="00250C4B">
        <w:t>pokud v průběhu plnění dojde ke změnám legislativních či technických předpisů a norem, které budou mít prokazatelný vliv na výši sjednané ceny.</w:t>
      </w:r>
    </w:p>
    <w:p w:rsidR="00FC7EFC" w:rsidRDefault="00F666F6" w:rsidP="007313C0">
      <w:pPr>
        <w:pStyle w:val="Odstavecseseznamem"/>
        <w:tabs>
          <w:tab w:val="clear" w:pos="709"/>
          <w:tab w:val="left" w:pos="993"/>
        </w:tabs>
        <w:ind w:left="993" w:hanging="709"/>
        <w:jc w:val="both"/>
      </w:pPr>
      <w:r w:rsidRPr="00250C4B">
        <w:t>Cena obsahuje i případné zvýšené náklady spojené s vývojem cen vstupních nákladů, a to až do doby ukončení díla.</w:t>
      </w:r>
    </w:p>
    <w:p w:rsidR="00FC7EFC" w:rsidRDefault="00783C00" w:rsidP="007313C0">
      <w:pPr>
        <w:pStyle w:val="Odstavecseseznamem"/>
        <w:tabs>
          <w:tab w:val="clear" w:pos="709"/>
          <w:tab w:val="left" w:pos="993"/>
        </w:tabs>
        <w:ind w:left="993" w:hanging="709"/>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w:t>
      </w:r>
      <w:proofErr w:type="spellStart"/>
      <w:r w:rsidRPr="009429FF">
        <w:t>skládkovné</w:t>
      </w:r>
      <w:proofErr w:type="spellEnd"/>
      <w:r w:rsidRPr="009429FF">
        <w:t xml:space="preserve">,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w:t>
      </w:r>
      <w:r w:rsidRPr="009429FF">
        <w:lastRenderedPageBreak/>
        <w:t xml:space="preserve">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rsidP="007313C0">
      <w:pPr>
        <w:pStyle w:val="Odstavecseseznamem"/>
        <w:tabs>
          <w:tab w:val="clear" w:pos="709"/>
          <w:tab w:val="left" w:pos="993"/>
        </w:tabs>
        <w:ind w:left="993" w:hanging="709"/>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A4535">
        <w:t>soupisů prací</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rsidP="007313C0">
      <w:pPr>
        <w:pStyle w:val="Nadpis1"/>
        <w:tabs>
          <w:tab w:val="clear" w:pos="709"/>
          <w:tab w:val="left" w:pos="993"/>
        </w:tabs>
        <w:ind w:left="993" w:hanging="709"/>
        <w:jc w:val="center"/>
      </w:pPr>
      <w:r w:rsidRPr="009429FF">
        <w:t>Platební podmínky</w:t>
      </w:r>
    </w:p>
    <w:p w:rsidR="00FC7EFC" w:rsidRDefault="00F666F6" w:rsidP="007313C0">
      <w:pPr>
        <w:pStyle w:val="Odstavecseseznamem"/>
        <w:tabs>
          <w:tab w:val="clear" w:pos="709"/>
          <w:tab w:val="left" w:pos="993"/>
        </w:tabs>
        <w:ind w:left="993" w:hanging="709"/>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D86095">
        <w:t>8</w:t>
      </w:r>
      <w:r w:rsidR="00581CE5" w:rsidRPr="009429FF">
        <w:t xml:space="preserve"> </w:t>
      </w:r>
      <w:r w:rsidR="007225BD" w:rsidRPr="009429FF">
        <w:t>a nové stavební práce dle bodu 3.1 budou fakturovány po odsouhlasení</w:t>
      </w:r>
      <w:r w:rsidR="00426018">
        <w:t xml:space="preserve"> </w:t>
      </w:r>
      <w:r w:rsidR="0067395F" w:rsidRPr="009429FF">
        <w:t>Z</w:t>
      </w:r>
      <w:r w:rsidR="007225BD" w:rsidRPr="009429FF">
        <w:t>měnového</w:t>
      </w:r>
      <w:r w:rsidR="00426018">
        <w:t xml:space="preserve"> </w:t>
      </w:r>
      <w:r w:rsidR="007225BD" w:rsidRPr="009429FF">
        <w:t>listu</w:t>
      </w:r>
      <w:r w:rsidR="00426018">
        <w:t xml:space="preserve"> </w:t>
      </w:r>
      <w:r w:rsidR="007225BD" w:rsidRPr="009429FF">
        <w:t>a uzavření příslušného smluvního dodatku.</w:t>
      </w:r>
    </w:p>
    <w:p w:rsidR="00FC7EFC" w:rsidRDefault="00F666F6" w:rsidP="007313C0">
      <w:pPr>
        <w:pStyle w:val="Odstavecseseznamem"/>
        <w:tabs>
          <w:tab w:val="clear" w:pos="709"/>
          <w:tab w:val="left" w:pos="993"/>
        </w:tabs>
        <w:ind w:left="993" w:hanging="709"/>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C7EFC" w:rsidRDefault="00F666F6" w:rsidP="007313C0">
      <w:pPr>
        <w:pStyle w:val="Odstavecseseznamem"/>
        <w:tabs>
          <w:tab w:val="clear" w:pos="709"/>
          <w:tab w:val="left" w:pos="993"/>
        </w:tabs>
        <w:ind w:left="993" w:hanging="709"/>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rsidP="007313C0">
      <w:pPr>
        <w:pStyle w:val="Odstavecseseznamem"/>
        <w:tabs>
          <w:tab w:val="clear" w:pos="709"/>
          <w:tab w:val="left" w:pos="993"/>
        </w:tabs>
        <w:ind w:left="993" w:hanging="709"/>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rsidP="007313C0">
      <w:pPr>
        <w:pStyle w:val="Odstavecseseznamem"/>
        <w:tabs>
          <w:tab w:val="clear" w:pos="709"/>
          <w:tab w:val="left" w:pos="993"/>
        </w:tabs>
        <w:ind w:left="993" w:hanging="709"/>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rsidP="007313C0">
      <w:pPr>
        <w:pStyle w:val="Odstavecseseznamem"/>
        <w:tabs>
          <w:tab w:val="clear" w:pos="709"/>
          <w:tab w:val="left" w:pos="993"/>
        </w:tabs>
        <w:ind w:left="993" w:hanging="709"/>
        <w:jc w:val="both"/>
      </w:pPr>
      <w:r w:rsidRPr="002A5CC3">
        <w:t xml:space="preserve">Bankovní účet, na který bude objednatelem placeno, musí být vždy bankovním účtem zhotovitele. </w:t>
      </w:r>
    </w:p>
    <w:p w:rsidR="00FC7EFC" w:rsidRDefault="00F666F6" w:rsidP="007313C0">
      <w:pPr>
        <w:pStyle w:val="Odstavecseseznamem"/>
        <w:tabs>
          <w:tab w:val="clear" w:pos="709"/>
          <w:tab w:val="left" w:pos="993"/>
        </w:tabs>
        <w:ind w:left="993" w:hanging="709"/>
        <w:jc w:val="both"/>
      </w:pPr>
      <w:r w:rsidRPr="00250C4B">
        <w:t>Objednatel nebude poskytovat zálohy.</w:t>
      </w:r>
    </w:p>
    <w:p w:rsidR="00FC7EFC" w:rsidRDefault="00F666F6" w:rsidP="007313C0">
      <w:pPr>
        <w:pStyle w:val="Odstavecseseznamem"/>
        <w:tabs>
          <w:tab w:val="clear" w:pos="709"/>
          <w:tab w:val="left" w:pos="993"/>
        </w:tabs>
        <w:ind w:left="993" w:hanging="709"/>
        <w:jc w:val="both"/>
      </w:pPr>
      <w:r w:rsidRPr="00250C4B">
        <w:t>Zhotovitel uvede na faktuře číslo smlouvy objednatele.</w:t>
      </w:r>
      <w:r w:rsidR="00C72DBB">
        <w:t xml:space="preserve"> </w:t>
      </w:r>
    </w:p>
    <w:p w:rsidR="00FC7EFC" w:rsidRDefault="00F73C2C" w:rsidP="007313C0">
      <w:pPr>
        <w:pStyle w:val="Odstavecseseznamem"/>
        <w:tabs>
          <w:tab w:val="clear" w:pos="709"/>
          <w:tab w:val="left" w:pos="993"/>
        </w:tabs>
        <w:ind w:left="993" w:hanging="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1" w:history="1">
        <w:r w:rsidRPr="005E04C7">
          <w:rPr>
            <w:rStyle w:val="Hypertextovodkaz"/>
          </w:rPr>
          <w:t>elektronicka.fakturace@dpo.cz</w:t>
        </w:r>
      </w:hyperlink>
      <w:r>
        <w:t xml:space="preserve">. Pokud zhotovitel nemá možnost </w:t>
      </w:r>
      <w:r w:rsidR="00F5160B">
        <w:t xml:space="preserve">takto zasílat faktury, bude je doručovat v písemném vyhotovení na adresu: Dopravní podnik Ostrava a.s., </w:t>
      </w:r>
      <w:proofErr w:type="spellStart"/>
      <w:r w:rsidR="00F5160B">
        <w:t>Poděbradova</w:t>
      </w:r>
      <w:proofErr w:type="spellEnd"/>
      <w:r w:rsidR="00F5160B">
        <w:t xml:space="preserve">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lastRenderedPageBreak/>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7313C0">
      <w:pPr>
        <w:pStyle w:val="Odstavecseseznamem"/>
        <w:tabs>
          <w:tab w:val="clear" w:pos="709"/>
          <w:tab w:val="left" w:pos="993"/>
        </w:tabs>
        <w:ind w:left="993" w:hanging="709"/>
      </w:pPr>
      <w:r w:rsidRPr="00432884">
        <w:t>Zhotovitel</w:t>
      </w:r>
      <w:r w:rsidRPr="00250C4B">
        <w:t xml:space="preserve"> poskytuje na provedené dílo jako celek i jeho jednotlivé části </w:t>
      </w:r>
      <w:r w:rsidR="00FB14A0">
        <w:t xml:space="preserve">záruku za jakost </w:t>
      </w:r>
      <w:r w:rsidRPr="00250C4B">
        <w:t>v trvání:</w:t>
      </w:r>
    </w:p>
    <w:p w:rsidR="00E702E4" w:rsidRPr="00E702E4" w:rsidRDefault="00F666F6" w:rsidP="007313C0">
      <w:pPr>
        <w:pStyle w:val="odrka"/>
        <w:tabs>
          <w:tab w:val="left" w:pos="993"/>
        </w:tabs>
        <w:ind w:left="993" w:firstLine="0"/>
      </w:pPr>
      <w:r w:rsidRPr="00250C4B">
        <w:t>stavební a montážní práce</w:t>
      </w:r>
      <w:r w:rsidR="00601EA4">
        <w:t xml:space="preserve"> </w:t>
      </w:r>
      <w:r w:rsidR="00E702E4">
        <w:t>60</w:t>
      </w:r>
      <w:r w:rsidR="00601EA4">
        <w:t xml:space="preserve"> měsíců</w:t>
      </w:r>
      <w:r>
        <w:tab/>
      </w:r>
    </w:p>
    <w:p w:rsidR="00F666F6" w:rsidRPr="000D6AC3" w:rsidRDefault="00E702E4" w:rsidP="007313C0">
      <w:pPr>
        <w:pStyle w:val="odrka"/>
        <w:tabs>
          <w:tab w:val="left" w:pos="993"/>
        </w:tabs>
        <w:ind w:left="993" w:firstLine="0"/>
        <w:rPr>
          <w:color w:val="auto"/>
        </w:rPr>
      </w:pPr>
      <w:r w:rsidRPr="000D6AC3">
        <w:rPr>
          <w:color w:val="auto"/>
        </w:rPr>
        <w:t>vodorovné dopravní značení 36 měsíců</w:t>
      </w:r>
    </w:p>
    <w:p w:rsidR="00FC7EFC" w:rsidRDefault="00F666F6" w:rsidP="007313C0">
      <w:pPr>
        <w:pStyle w:val="Odstavecseseznamem"/>
        <w:tabs>
          <w:tab w:val="clear" w:pos="709"/>
          <w:tab w:val="left" w:pos="993"/>
        </w:tabs>
        <w:ind w:left="993" w:hanging="709"/>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rsidP="007313C0">
      <w:pPr>
        <w:pStyle w:val="Odstavecseseznamem"/>
        <w:tabs>
          <w:tab w:val="clear" w:pos="709"/>
          <w:tab w:val="left" w:pos="993"/>
        </w:tabs>
        <w:ind w:left="993" w:hanging="709"/>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 xml:space="preserve">(POZ. Doplní </w:t>
      </w:r>
      <w:r w:rsidR="00A43DFB">
        <w:rPr>
          <w:i/>
          <w:color w:val="00B0F0"/>
        </w:rPr>
        <w:t>zhotovitel</w:t>
      </w:r>
      <w:r w:rsidRPr="00CC0C3C">
        <w:rPr>
          <w:i/>
          <w:color w:val="00B0F0"/>
        </w:rPr>
        <w:t>.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C7EFC" w:rsidRDefault="00F666F6" w:rsidP="007313C0">
      <w:pPr>
        <w:pStyle w:val="Odstavecseseznamem"/>
        <w:tabs>
          <w:tab w:val="clear" w:pos="709"/>
          <w:tab w:val="left" w:pos="993"/>
        </w:tabs>
        <w:ind w:left="993" w:hanging="709"/>
        <w:jc w:val="both"/>
      </w:pPr>
      <w:r w:rsidRPr="00432884">
        <w:t>Objednatel je povinen umožnit zhotoviteli odstranění vad a nedodělků.</w:t>
      </w:r>
    </w:p>
    <w:p w:rsidR="00FC7EFC" w:rsidRDefault="00F666F6" w:rsidP="007313C0">
      <w:pPr>
        <w:pStyle w:val="Odstavecseseznamem"/>
        <w:tabs>
          <w:tab w:val="clear" w:pos="709"/>
          <w:tab w:val="left" w:pos="993"/>
        </w:tabs>
        <w:ind w:left="993" w:hanging="709"/>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rsidP="007313C0">
      <w:pPr>
        <w:pStyle w:val="Odstavecseseznamem"/>
        <w:tabs>
          <w:tab w:val="clear" w:pos="709"/>
          <w:tab w:val="left" w:pos="993"/>
        </w:tabs>
        <w:ind w:left="993" w:hanging="709"/>
        <w:jc w:val="both"/>
      </w:pPr>
      <w:r w:rsidRPr="00250C4B">
        <w:t>Zhotovitel nese veškeré náklady spojené se zárukou na předmět smlouvy.</w:t>
      </w:r>
    </w:p>
    <w:p w:rsidR="00FC7EFC" w:rsidRDefault="00F666F6" w:rsidP="007313C0">
      <w:pPr>
        <w:pStyle w:val="Nadpis1"/>
        <w:tabs>
          <w:tab w:val="clear" w:pos="709"/>
          <w:tab w:val="left" w:pos="993"/>
        </w:tabs>
        <w:ind w:left="993" w:hanging="709"/>
        <w:jc w:val="center"/>
      </w:pPr>
      <w:r w:rsidRPr="003E0A6E">
        <w:t>Sankční</w:t>
      </w:r>
      <w:r w:rsidRPr="00250C4B">
        <w:t xml:space="preserve"> ujednání</w:t>
      </w:r>
    </w:p>
    <w:p w:rsidR="00FC7EFC" w:rsidRDefault="00F666F6" w:rsidP="007313C0">
      <w:pPr>
        <w:pStyle w:val="Odstavecseseznamem"/>
        <w:tabs>
          <w:tab w:val="clear" w:pos="709"/>
          <w:tab w:val="left" w:pos="993"/>
        </w:tabs>
        <w:ind w:left="993" w:hanging="709"/>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 xml:space="preserve">termínu, </w:t>
      </w:r>
      <w:r w:rsidR="00353642">
        <w:br/>
      </w:r>
      <w:r w:rsidRPr="00250C4B">
        <w:t>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že zhotovitel bude v prodlení s řádným předáním podrobných prováděcích dokumentací stavby, </w:t>
      </w:r>
      <w:r w:rsidR="00353642">
        <w:br/>
      </w:r>
      <w:r w:rsidRPr="000D6AC3">
        <w:t xml:space="preserve">je objednatel oprávněn požadovat, a zhotovitel v tomto případě zaplatí objednateli, smluvní pokutu ve výši 5.000,- Kč (slovy </w:t>
      </w:r>
      <w:proofErr w:type="spellStart"/>
      <w:r w:rsidRPr="000D6AC3">
        <w:t>pěttisíc</w:t>
      </w:r>
      <w:proofErr w:type="spellEnd"/>
      <w:r w:rsidRPr="000D6AC3">
        <w:t xml:space="preserve"> korun)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přerušení provozu </w:t>
      </w:r>
      <w:r w:rsidR="001B4CD3" w:rsidRPr="000D6AC3">
        <w:t xml:space="preserve">drážní </w:t>
      </w:r>
      <w:r w:rsidRPr="000D6AC3">
        <w:t xml:space="preserve">dopravy z důvodu vzniku záruční vady dle </w:t>
      </w:r>
      <w:r w:rsidR="005E61AF" w:rsidRPr="000D6AC3">
        <w:t>bodu</w:t>
      </w:r>
      <w:r w:rsidRPr="000D6AC3">
        <w:t xml:space="preserve"> </w:t>
      </w:r>
      <w:r w:rsidRPr="00943806">
        <w:t>8.</w:t>
      </w:r>
      <w:r w:rsidR="00943806" w:rsidRPr="00943806">
        <w:t>5</w:t>
      </w:r>
      <w:r w:rsidR="005E61AF" w:rsidRPr="000D6AC3">
        <w:t xml:space="preserve"> </w:t>
      </w:r>
      <w:r w:rsidRPr="000D6AC3">
        <w:t xml:space="preserve">je objednatel oprávněn účtovat zhotoviteli smluvní pokutu ve výši </w:t>
      </w:r>
      <w:r w:rsidR="00906A17" w:rsidRPr="000D6AC3">
        <w:t>2</w:t>
      </w:r>
      <w:r w:rsidR="00601EA4" w:rsidRPr="000D6AC3">
        <w:t>0</w:t>
      </w:r>
      <w:r w:rsidRPr="000D6AC3">
        <w:t>.</w:t>
      </w:r>
      <w:r w:rsidR="00601EA4" w:rsidRPr="000D6AC3">
        <w:t>000</w:t>
      </w:r>
      <w:r w:rsidRPr="000D6AC3">
        <w:t xml:space="preserve">,- Kč (slovy </w:t>
      </w:r>
      <w:proofErr w:type="spellStart"/>
      <w:r w:rsidR="00601EA4" w:rsidRPr="000D6AC3">
        <w:t>d</w:t>
      </w:r>
      <w:r w:rsidR="00906A17" w:rsidRPr="000D6AC3">
        <w:t>vac</w:t>
      </w:r>
      <w:r w:rsidR="00601EA4" w:rsidRPr="000D6AC3">
        <w:t>ettisíc</w:t>
      </w:r>
      <w:proofErr w:type="spellEnd"/>
      <w:r w:rsidR="00C72DBB" w:rsidRPr="000D6AC3">
        <w:t xml:space="preserve"> </w:t>
      </w:r>
      <w:r w:rsidRPr="000D6AC3">
        <w:t xml:space="preserve">korun) za každou </w:t>
      </w:r>
      <w:r w:rsidR="00353642">
        <w:br/>
      </w:r>
      <w:r w:rsidRPr="000D6AC3">
        <w:t xml:space="preserve">i započatou hodinu, kdy není možno provozovat </w:t>
      </w:r>
      <w:r w:rsidR="00043350" w:rsidRPr="000D6AC3">
        <w:t>drážní dopravu</w:t>
      </w:r>
      <w:r w:rsidRPr="000D6AC3">
        <w:t>, a to až do doby odstranění závady.</w:t>
      </w:r>
    </w:p>
    <w:p w:rsidR="00FC7EFC" w:rsidRDefault="00F666F6" w:rsidP="00426018">
      <w:pPr>
        <w:pStyle w:val="Odstavecseseznamem"/>
        <w:tabs>
          <w:tab w:val="clear" w:pos="709"/>
          <w:tab w:val="left" w:pos="993"/>
        </w:tabs>
        <w:ind w:left="993" w:hanging="709"/>
        <w:jc w:val="both"/>
      </w:pPr>
      <w:r w:rsidRPr="000D6AC3">
        <w:t>V případě, že se zhotovitel dostane do prodlení termínu pro odstranění záručních vad, které nevedou</w:t>
      </w:r>
      <w:r w:rsidRPr="00250C4B">
        <w:t xml:space="preserve"> k přerušení </w:t>
      </w:r>
      <w:r w:rsidR="001B4CD3">
        <w:t>drážní</w:t>
      </w:r>
      <w:r w:rsidR="001B4CD3" w:rsidRPr="00250C4B">
        <w:t xml:space="preserve"> </w:t>
      </w:r>
      <w:r w:rsidRPr="00250C4B">
        <w:t>dopravy (viz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proofErr w:type="spellStart"/>
      <w:r>
        <w:t>pět</w:t>
      </w:r>
      <w:r w:rsidRPr="00250C4B">
        <w:t>tisíce</w:t>
      </w:r>
      <w:proofErr w:type="spellEnd"/>
      <w:r w:rsidRPr="00250C4B">
        <w:t xml:space="preserve"> korun) za každý i započatý den prodlení.</w:t>
      </w:r>
    </w:p>
    <w:p w:rsidR="00FC7EFC" w:rsidRDefault="00F666F6" w:rsidP="00426018">
      <w:pPr>
        <w:pStyle w:val="Odstavecseseznamem"/>
        <w:tabs>
          <w:tab w:val="clear" w:pos="709"/>
          <w:tab w:val="left" w:pos="993"/>
        </w:tabs>
        <w:ind w:left="993" w:hanging="709"/>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proofErr w:type="spellStart"/>
      <w:r>
        <w:t>pět</w:t>
      </w:r>
      <w:r w:rsidRPr="00250C4B">
        <w:t>tisíc</w:t>
      </w:r>
      <w:proofErr w:type="spellEnd"/>
      <w:r w:rsidRPr="00250C4B">
        <w:t xml:space="preserve"> korun) za </w:t>
      </w:r>
      <w:r w:rsidR="00910514">
        <w:t>každou vadu a za </w:t>
      </w:r>
      <w:r w:rsidRPr="00250C4B">
        <w:t xml:space="preserve">každý i </w:t>
      </w:r>
      <w:r>
        <w:t>započatý den prodlení.</w:t>
      </w:r>
    </w:p>
    <w:p w:rsidR="00FC7EFC" w:rsidRDefault="00F666F6" w:rsidP="00426018">
      <w:pPr>
        <w:pStyle w:val="Odstavecseseznamem"/>
        <w:tabs>
          <w:tab w:val="clear" w:pos="709"/>
          <w:tab w:val="left" w:pos="993"/>
        </w:tabs>
        <w:ind w:left="993" w:hanging="709"/>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 xml:space="preserve">Kč (slovy </w:t>
      </w:r>
      <w:proofErr w:type="spellStart"/>
      <w:r>
        <w:t>dvatisíce</w:t>
      </w:r>
      <w:proofErr w:type="spellEnd"/>
      <w:r>
        <w:t xml:space="preserve"> korun)</w:t>
      </w:r>
      <w:r w:rsidRPr="00250C4B">
        <w:t xml:space="preserve"> za </w:t>
      </w:r>
      <w:r>
        <w:t>každý i započatý den prodlení.</w:t>
      </w:r>
    </w:p>
    <w:p w:rsidR="00FC7EFC" w:rsidRDefault="00F666F6" w:rsidP="00426018">
      <w:pPr>
        <w:pStyle w:val="Odstavecseseznamem"/>
        <w:tabs>
          <w:tab w:val="clear" w:pos="709"/>
          <w:tab w:val="left" w:pos="993"/>
        </w:tabs>
        <w:ind w:left="993" w:hanging="709"/>
        <w:jc w:val="both"/>
      </w:pPr>
      <w:r w:rsidRPr="00250C4B">
        <w:lastRenderedPageBreak/>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je objednatel oprávněn účtovat smluvní pokutu ve výši 50</w:t>
      </w:r>
      <w:r>
        <w:t>.</w:t>
      </w:r>
      <w:r w:rsidRPr="00250C4B">
        <w:t>000</w:t>
      </w:r>
      <w:r>
        <w:t>,-</w:t>
      </w:r>
      <w:r w:rsidRPr="00250C4B">
        <w:t xml:space="preserve"> Kč (slovy </w:t>
      </w:r>
      <w:proofErr w:type="spellStart"/>
      <w:r w:rsidRPr="00250C4B">
        <w:t>padesáttisíc</w:t>
      </w:r>
      <w:proofErr w:type="spellEnd"/>
      <w:r w:rsidRPr="00250C4B">
        <w:t xml:space="preserve"> korun) za každý zjištěný případ.</w:t>
      </w:r>
    </w:p>
    <w:p w:rsidR="00FC7EFC" w:rsidRDefault="00F666F6" w:rsidP="00426018">
      <w:pPr>
        <w:pStyle w:val="Odstavecseseznamem"/>
        <w:tabs>
          <w:tab w:val="clear" w:pos="709"/>
          <w:tab w:val="left" w:pos="993"/>
        </w:tabs>
        <w:ind w:left="993" w:hanging="709"/>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rsidP="00426018">
      <w:pPr>
        <w:numPr>
          <w:ilvl w:val="1"/>
          <w:numId w:val="2"/>
        </w:numPr>
        <w:tabs>
          <w:tab w:val="left" w:pos="993"/>
        </w:tabs>
        <w:spacing w:before="90" w:line="240" w:lineRule="auto"/>
        <w:ind w:left="993"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rsidP="00426018">
      <w:pPr>
        <w:pStyle w:val="Odstavecseseznamem"/>
        <w:tabs>
          <w:tab w:val="clear" w:pos="709"/>
          <w:tab w:val="left" w:pos="993"/>
        </w:tabs>
        <w:ind w:left="993" w:hanging="709"/>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rsidP="007313C0">
      <w:pPr>
        <w:pStyle w:val="Nadpis1"/>
        <w:ind w:left="709" w:hanging="425"/>
        <w:jc w:val="center"/>
      </w:pPr>
      <w:r w:rsidRPr="00250C4B">
        <w:t xml:space="preserve">Stavební </w:t>
      </w:r>
      <w:r w:rsidRPr="003E0A6E">
        <w:t>deník</w:t>
      </w:r>
    </w:p>
    <w:p w:rsidR="00FC7EFC" w:rsidRDefault="00F666F6" w:rsidP="00426018">
      <w:pPr>
        <w:pStyle w:val="Odstavecseseznamem"/>
        <w:tabs>
          <w:tab w:val="clear" w:pos="709"/>
          <w:tab w:val="left" w:pos="993"/>
        </w:tabs>
        <w:ind w:left="993" w:hanging="709"/>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w:t>
      </w:r>
      <w:r w:rsidR="00353642">
        <w:br/>
      </w:r>
      <w:r w:rsidRPr="00250C4B">
        <w:t xml:space="preserve">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C7EFC" w:rsidRDefault="00F666F6" w:rsidP="00426018">
      <w:pPr>
        <w:pStyle w:val="Odstavecseseznamem"/>
        <w:tabs>
          <w:tab w:val="clear" w:pos="709"/>
          <w:tab w:val="left" w:pos="993"/>
        </w:tabs>
        <w:ind w:left="993" w:hanging="709"/>
        <w:jc w:val="both"/>
      </w:pPr>
      <w:r w:rsidRPr="00250C4B">
        <w:t>Objednatel je povinen stavební deník sledovat a k zápisům připojovat své stanovisko.</w:t>
      </w:r>
    </w:p>
    <w:p w:rsidR="00F666F6" w:rsidRPr="00250C4B" w:rsidRDefault="00F666F6" w:rsidP="00426018">
      <w:pPr>
        <w:pStyle w:val="Odstavecseseznamem"/>
        <w:tabs>
          <w:tab w:val="clear" w:pos="709"/>
          <w:tab w:val="left" w:pos="993"/>
        </w:tabs>
        <w:ind w:left="993" w:hanging="709"/>
      </w:pPr>
      <w:r w:rsidRPr="00250C4B">
        <w:t xml:space="preserve">Stavební deník </w:t>
      </w:r>
      <w:r w:rsidR="00EC2305">
        <w:t xml:space="preserve">zejména </w:t>
      </w:r>
      <w:r w:rsidRPr="00250C4B">
        <w:t>obsahuje:</w:t>
      </w:r>
    </w:p>
    <w:p w:rsidR="00F666F6" w:rsidRPr="00250C4B" w:rsidRDefault="00F666F6" w:rsidP="00426018">
      <w:pPr>
        <w:pStyle w:val="odrka"/>
        <w:tabs>
          <w:tab w:val="left" w:pos="993"/>
        </w:tabs>
        <w:ind w:left="993" w:firstLine="0"/>
      </w:pPr>
      <w:r w:rsidRPr="00250C4B">
        <w:t>základní list, ve kterém se uvádí název a sídlo objednatele, projektanta a změny těchto údajů;</w:t>
      </w:r>
    </w:p>
    <w:p w:rsidR="00F666F6" w:rsidRPr="00250C4B" w:rsidRDefault="00F666F6" w:rsidP="00426018">
      <w:pPr>
        <w:pStyle w:val="odrka"/>
        <w:tabs>
          <w:tab w:val="left" w:pos="993"/>
        </w:tabs>
        <w:ind w:left="993" w:firstLine="0"/>
      </w:pPr>
      <w:r w:rsidRPr="00250C4B">
        <w:t>identifikační údaje stavby podle projektové dokumentace;</w:t>
      </w:r>
    </w:p>
    <w:p w:rsidR="00F666F6" w:rsidRPr="00250C4B" w:rsidRDefault="00F666F6" w:rsidP="00426018">
      <w:pPr>
        <w:pStyle w:val="odrka"/>
        <w:tabs>
          <w:tab w:val="left" w:pos="993"/>
        </w:tabs>
        <w:ind w:left="993" w:firstLine="0"/>
      </w:pPr>
      <w:r w:rsidRPr="00250C4B">
        <w:t>přehled smluv včetně dodatků a změn;</w:t>
      </w:r>
    </w:p>
    <w:p w:rsidR="00F666F6" w:rsidRPr="00250C4B" w:rsidRDefault="00F666F6" w:rsidP="00426018">
      <w:pPr>
        <w:pStyle w:val="odrka"/>
        <w:tabs>
          <w:tab w:val="left" w:pos="993"/>
        </w:tabs>
        <w:ind w:left="993" w:firstLine="0"/>
      </w:pPr>
      <w:r w:rsidRPr="00250C4B">
        <w:t>seznam dokladů a úředních opatření týkajících se stavby;</w:t>
      </w:r>
    </w:p>
    <w:p w:rsidR="00F666F6" w:rsidRPr="00250C4B" w:rsidRDefault="00F666F6" w:rsidP="00426018">
      <w:pPr>
        <w:pStyle w:val="odrka"/>
        <w:tabs>
          <w:tab w:val="left" w:pos="993"/>
        </w:tabs>
        <w:ind w:left="993" w:firstLine="0"/>
      </w:pPr>
      <w:r w:rsidRPr="00250C4B">
        <w:t>seznam dokumentace stavby, jejich změn a doplnění;</w:t>
      </w:r>
    </w:p>
    <w:p w:rsidR="00F666F6" w:rsidRPr="00250C4B" w:rsidRDefault="00F666F6" w:rsidP="00426018">
      <w:pPr>
        <w:pStyle w:val="odrka"/>
        <w:tabs>
          <w:tab w:val="left" w:pos="993"/>
        </w:tabs>
        <w:ind w:left="993" w:firstLine="0"/>
      </w:pPr>
      <w:r w:rsidRPr="00250C4B">
        <w:t>přehled zkoušek všech druhů.</w:t>
      </w:r>
    </w:p>
    <w:p w:rsidR="00FC7EFC" w:rsidRDefault="00F666F6" w:rsidP="00426018">
      <w:pPr>
        <w:pStyle w:val="Odstavecseseznamem"/>
        <w:tabs>
          <w:tab w:val="clear" w:pos="709"/>
          <w:tab w:val="left" w:pos="993"/>
        </w:tabs>
        <w:ind w:left="993" w:hanging="709"/>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C7EFC" w:rsidRDefault="00F666F6" w:rsidP="00426018">
      <w:pPr>
        <w:pStyle w:val="Odstavecseseznamem"/>
        <w:tabs>
          <w:tab w:val="clear" w:pos="709"/>
          <w:tab w:val="left" w:pos="993"/>
        </w:tabs>
        <w:ind w:left="993" w:hanging="709"/>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C7EFC" w:rsidRDefault="00F666F6" w:rsidP="00426018">
      <w:pPr>
        <w:pStyle w:val="Odstavecseseznamem"/>
        <w:tabs>
          <w:tab w:val="clear" w:pos="709"/>
          <w:tab w:val="left" w:pos="993"/>
        </w:tabs>
        <w:ind w:left="993" w:hanging="709"/>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C7EFC" w:rsidRDefault="00F666F6" w:rsidP="00426018">
      <w:pPr>
        <w:pStyle w:val="Odstavecseseznamem"/>
        <w:tabs>
          <w:tab w:val="clear" w:pos="709"/>
          <w:tab w:val="left" w:pos="993"/>
        </w:tabs>
        <w:ind w:left="993" w:hanging="709"/>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C7EFC" w:rsidRDefault="00F666F6" w:rsidP="00426018">
      <w:pPr>
        <w:pStyle w:val="Odstavecseseznamem"/>
        <w:tabs>
          <w:tab w:val="clear" w:pos="709"/>
          <w:tab w:val="left" w:pos="993"/>
        </w:tabs>
        <w:ind w:left="993" w:hanging="709"/>
        <w:jc w:val="both"/>
      </w:pPr>
      <w:r w:rsidRPr="00250C4B">
        <w:t>Nesouhlasí-li objednatel s obsahem záznamu ve stavebním deníku, zašle námitky doporučeným dopisem zhotoviteli do jednoho týdne od doručení záznamu - jinak se má za to, že s obsahem záznamu souhlasí.</w:t>
      </w:r>
    </w:p>
    <w:p w:rsidR="00FC7EFC" w:rsidRDefault="00F666F6" w:rsidP="00426018">
      <w:pPr>
        <w:pStyle w:val="Odstavecseseznamem"/>
        <w:tabs>
          <w:tab w:val="clear" w:pos="709"/>
          <w:tab w:val="left" w:pos="993"/>
        </w:tabs>
        <w:ind w:left="993" w:hanging="709"/>
        <w:jc w:val="both"/>
      </w:pPr>
      <w:r w:rsidRPr="00250C4B">
        <w:t>Zhotovitel bude objednateli pravidelně předávat druhý průpis denních záznamů. Po dokončení stavby předá objednate</w:t>
      </w:r>
      <w:r>
        <w:t>li originály stavebních deníků.</w:t>
      </w:r>
    </w:p>
    <w:p w:rsidR="00FC7EFC" w:rsidRDefault="006E7FF9" w:rsidP="00426018">
      <w:pPr>
        <w:pStyle w:val="Odstavecseseznamem"/>
        <w:tabs>
          <w:tab w:val="clear" w:pos="709"/>
          <w:tab w:val="left" w:pos="993"/>
        </w:tabs>
        <w:ind w:left="993" w:hanging="709"/>
        <w:jc w:val="both"/>
      </w:pPr>
      <w:r>
        <w:t>V době provádění prací musí být stavební deník trvale dostupný na staveništi.</w:t>
      </w:r>
    </w:p>
    <w:p w:rsidR="00FC7EFC" w:rsidRDefault="00F666F6">
      <w:pPr>
        <w:pStyle w:val="Nadpis1"/>
        <w:jc w:val="center"/>
      </w:pPr>
      <w:r w:rsidRPr="00250C4B">
        <w:lastRenderedPageBreak/>
        <w:t>Provádění díla</w:t>
      </w:r>
    </w:p>
    <w:p w:rsidR="00FC7EFC" w:rsidRDefault="00F666F6" w:rsidP="00426018">
      <w:pPr>
        <w:pStyle w:val="Odstavecseseznamem"/>
        <w:tabs>
          <w:tab w:val="clear" w:pos="709"/>
          <w:tab w:val="left" w:pos="993"/>
        </w:tabs>
        <w:ind w:left="993" w:hanging="709"/>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rsidP="00426018">
      <w:pPr>
        <w:pStyle w:val="Odstavecseseznamem"/>
        <w:tabs>
          <w:tab w:val="clear" w:pos="709"/>
          <w:tab w:val="left" w:pos="993"/>
        </w:tabs>
        <w:ind w:left="993" w:hanging="709"/>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r w:rsidR="002845BB" w:rsidRPr="002845BB">
        <w:rPr>
          <w:highlight w:val="yellow"/>
        </w:rPr>
        <w:t>…</w:t>
      </w:r>
      <w:proofErr w:type="gramStart"/>
      <w:r w:rsidR="002845BB" w:rsidRPr="002845BB">
        <w:rPr>
          <w:highlight w:val="yellow"/>
        </w:rPr>
        <w:t>…..</w:t>
      </w:r>
      <w:r w:rsidR="00B56FF4">
        <w:t xml:space="preserve"> </w:t>
      </w:r>
      <w:r w:rsidRPr="00A76F78">
        <w:rPr>
          <w:i/>
          <w:color w:val="00B0F0"/>
        </w:rPr>
        <w:t>(POZ</w:t>
      </w:r>
      <w:proofErr w:type="gramEnd"/>
      <w:r w:rsidRPr="00A76F78">
        <w:rPr>
          <w:i/>
          <w:color w:val="00B0F0"/>
        </w:rPr>
        <w:t xml:space="preserve">. Doplní </w:t>
      </w:r>
      <w:r w:rsidR="00A43DFB">
        <w:rPr>
          <w:i/>
          <w:color w:val="00B0F0"/>
        </w:rPr>
        <w:t>zhotovitel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FC7EFC" w:rsidRDefault="002845BB" w:rsidP="00426018">
      <w:pPr>
        <w:pStyle w:val="Odstavecseseznamem"/>
        <w:tabs>
          <w:tab w:val="clear" w:pos="709"/>
          <w:tab w:val="left" w:pos="993"/>
        </w:tabs>
        <w:ind w:left="993" w:hanging="709"/>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rsidP="00426018">
      <w:pPr>
        <w:pStyle w:val="Odstavecseseznamem"/>
        <w:tabs>
          <w:tab w:val="clear" w:pos="709"/>
          <w:tab w:val="left" w:pos="993"/>
        </w:tabs>
        <w:ind w:left="993" w:hanging="709"/>
        <w:jc w:val="both"/>
      </w:pPr>
      <w:r>
        <w:t xml:space="preserve">Zhotovitel ke dni předání a převzetí staveniště provede aktualizaci Harmonogramu výstavby, který tvoří Přílohu č. 2 </w:t>
      </w:r>
      <w:proofErr w:type="gramStart"/>
      <w:r>
        <w:t>této</w:t>
      </w:r>
      <w:proofErr w:type="gramEnd"/>
      <w:r>
        <w:t xml:space="preserve"> smlouvy. Tato aktualizace bude provedena v souladu s nabídkou zhotovitel</w:t>
      </w:r>
      <w:r w:rsidR="003B1BF2">
        <w:t xml:space="preserve">e. Detailní harmonogram prací v příslušných výlukách bude předložen nejméně 10 pracovních dní před zahájením výluky. </w:t>
      </w:r>
    </w:p>
    <w:p w:rsidR="00FC7EFC" w:rsidRDefault="003B1BF2" w:rsidP="00426018">
      <w:pPr>
        <w:pStyle w:val="Odstavecseseznamem"/>
        <w:tabs>
          <w:tab w:val="clear" w:pos="709"/>
          <w:tab w:val="left" w:pos="993"/>
        </w:tabs>
        <w:ind w:left="993" w:hanging="709"/>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C7EFC" w:rsidRDefault="003A4535" w:rsidP="00426018">
      <w:pPr>
        <w:pStyle w:val="Odstavecseseznamem"/>
        <w:tabs>
          <w:tab w:val="clear" w:pos="709"/>
          <w:tab w:val="left" w:pos="993"/>
        </w:tabs>
        <w:ind w:left="993" w:hanging="709"/>
        <w:jc w:val="both"/>
      </w:pPr>
      <w:r>
        <w:t>Objednatel nepředpokládá při realizaci díla v</w:t>
      </w:r>
      <w:r w:rsidR="00F666F6" w:rsidRPr="00F70EFB">
        <w:t xml:space="preserve">ýluky </w:t>
      </w:r>
      <w:r>
        <w:t xml:space="preserve">v </w:t>
      </w:r>
      <w:r w:rsidR="00043350">
        <w:t>drážní doprav</w:t>
      </w:r>
      <w:r>
        <w:t>ě.</w:t>
      </w:r>
      <w:r w:rsidR="00043350">
        <w:t xml:space="preserve"> </w:t>
      </w:r>
    </w:p>
    <w:p w:rsidR="00FC7EFC" w:rsidRDefault="00F666F6" w:rsidP="00426018">
      <w:pPr>
        <w:pStyle w:val="Odstavecseseznamem"/>
        <w:tabs>
          <w:tab w:val="clear" w:pos="709"/>
          <w:tab w:val="left" w:pos="993"/>
        </w:tabs>
        <w:ind w:left="993" w:hanging="709"/>
        <w:jc w:val="both"/>
      </w:pPr>
      <w:r w:rsidRPr="00250C4B">
        <w:t xml:space="preserve">Zhotovitel provede stavbu dle předané dokumentace </w:t>
      </w:r>
      <w:r w:rsidR="00D86095">
        <w:t>DSP</w:t>
      </w:r>
      <w:r w:rsidR="009351A0">
        <w:t xml:space="preserve"> </w:t>
      </w:r>
      <w:r w:rsidR="00D86095">
        <w:t>+</w:t>
      </w:r>
      <w:r w:rsidR="009351A0">
        <w:t xml:space="preserve"> </w:t>
      </w:r>
      <w:r w:rsidR="00D86095">
        <w:t>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rsidP="00426018">
      <w:pPr>
        <w:pStyle w:val="Odstavecseseznamem"/>
        <w:tabs>
          <w:tab w:val="clear" w:pos="709"/>
          <w:tab w:val="left" w:pos="993"/>
        </w:tabs>
        <w:ind w:left="993" w:hanging="709"/>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rsidP="00426018">
      <w:pPr>
        <w:pStyle w:val="Odstavecseseznamem"/>
        <w:tabs>
          <w:tab w:val="clear" w:pos="709"/>
          <w:tab w:val="left" w:pos="993"/>
        </w:tabs>
        <w:ind w:left="993" w:hanging="709"/>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rsidP="00426018">
      <w:pPr>
        <w:pStyle w:val="Odstavecseseznamem"/>
        <w:tabs>
          <w:tab w:val="clear" w:pos="709"/>
          <w:tab w:val="left" w:pos="993"/>
        </w:tabs>
        <w:ind w:left="993" w:hanging="709"/>
        <w:jc w:val="both"/>
      </w:pPr>
      <w:r w:rsidRPr="00250C4B">
        <w:t>Požaduje</w:t>
      </w:r>
      <w:r w:rsidR="00492B09">
        <w:t>-</w:t>
      </w:r>
      <w:r w:rsidRPr="00250C4B">
        <w:t>li přesto objednatel dodatečné odkrytí, je povinen hradit náklady zhotovitele na předmětné dodatečné odkrytí.</w:t>
      </w:r>
    </w:p>
    <w:p w:rsidR="00FC7EFC" w:rsidRDefault="00F666F6" w:rsidP="00426018">
      <w:pPr>
        <w:pStyle w:val="Odstavecseseznamem"/>
        <w:tabs>
          <w:tab w:val="clear" w:pos="709"/>
          <w:tab w:val="left" w:pos="993"/>
        </w:tabs>
        <w:ind w:left="993" w:hanging="709"/>
        <w:jc w:val="both"/>
      </w:pPr>
      <w:r w:rsidRPr="00250C4B">
        <w:t>Zjistí - li se však při dodatečném odkrytí, že práce byly provedeny zřejmě vadně, nese náklady dodatečného odkrytí zhotovitel.</w:t>
      </w:r>
    </w:p>
    <w:p w:rsidR="00FC7EFC" w:rsidRDefault="00F666F6" w:rsidP="00426018">
      <w:pPr>
        <w:pStyle w:val="Odstavecseseznamem"/>
        <w:tabs>
          <w:tab w:val="clear" w:pos="709"/>
          <w:tab w:val="left" w:pos="993"/>
        </w:tabs>
        <w:ind w:left="993" w:hanging="709"/>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rsidP="00426018">
      <w:pPr>
        <w:pStyle w:val="Odstavecseseznamem"/>
        <w:tabs>
          <w:tab w:val="clear" w:pos="709"/>
          <w:tab w:val="left" w:pos="993"/>
        </w:tabs>
        <w:ind w:left="993" w:hanging="709"/>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rsidP="00426018">
      <w:pPr>
        <w:pStyle w:val="Odstavecseseznamem"/>
        <w:tabs>
          <w:tab w:val="clear" w:pos="709"/>
          <w:tab w:val="left" w:pos="993"/>
        </w:tabs>
        <w:ind w:left="993" w:hanging="709"/>
        <w:jc w:val="both"/>
      </w:pPr>
      <w:r w:rsidRPr="00250C4B">
        <w:lastRenderedPageBreak/>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w:t>
      </w:r>
      <w:proofErr w:type="spellStart"/>
      <w:r w:rsidRPr="00F666F6">
        <w:t>desettisíc</w:t>
      </w:r>
      <w:proofErr w:type="spellEnd"/>
      <w:r w:rsidRPr="00F666F6">
        <w:t xml:space="preserve">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e-</w:t>
      </w:r>
      <w:proofErr w:type="spellStart"/>
      <w:r w:rsidR="005378A7">
        <w:t>mailovou</w:t>
      </w:r>
      <w:proofErr w:type="spellEnd"/>
      <w:r w:rsidR="005378A7">
        <w:t xml:space="preserve"> adresu </w:t>
      </w:r>
      <w:hyperlink r:id="rId12"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C7EFC" w:rsidRDefault="00F666F6" w:rsidP="00426018">
      <w:pPr>
        <w:pStyle w:val="Odstavecseseznamem"/>
        <w:tabs>
          <w:tab w:val="clear" w:pos="709"/>
          <w:tab w:val="left" w:pos="993"/>
        </w:tabs>
        <w:ind w:left="993" w:hanging="709"/>
        <w:jc w:val="both"/>
      </w:pPr>
      <w:r w:rsidRPr="00F666F6">
        <w:t xml:space="preserve">Zhotovitel je povinen staveniště zabezpečit v souladu s právními předpisy </w:t>
      </w:r>
      <w:r w:rsidR="003A4535">
        <w:t xml:space="preserve">v platném znění, </w:t>
      </w:r>
      <w:r w:rsidRPr="00F666F6">
        <w:t>zejména podle zákona č. 309/2006 Sb., o zajištění dalších podmínek bezpečnosti a ochrany zdraví při práci, nařízení vlády č.591/2006 Sb.,</w:t>
      </w:r>
      <w:r w:rsidRPr="00250C4B">
        <w:t xml:space="preserve"> o bližších minimálních požadavcích na bezpečnost a ochranu z</w:t>
      </w:r>
      <w:r w:rsidR="00426018">
        <w:t xml:space="preserve">draví při práci na staveništích </w:t>
      </w:r>
      <w:r w:rsidRPr="00250C4B">
        <w:t>a nařízení vlády č.101/2005 Sb., o podrobnějších požadavcích na pracoviště a pracovní prostředí. Škody způsobené živelnými pohromami nebudou hrazeny objednatelem.</w:t>
      </w:r>
    </w:p>
    <w:p w:rsidR="00FC7EFC" w:rsidRDefault="00F666F6" w:rsidP="00426018">
      <w:pPr>
        <w:pStyle w:val="Odstavecseseznamem"/>
        <w:tabs>
          <w:tab w:val="clear" w:pos="709"/>
          <w:tab w:val="left" w:pos="993"/>
        </w:tabs>
        <w:ind w:left="993" w:hanging="709"/>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drážní dopravy</w:t>
      </w:r>
      <w:r w:rsidR="00826B7C" w:rsidRPr="00250C4B">
        <w:t xml:space="preserve"> </w:t>
      </w:r>
      <w:r w:rsidRPr="00250C4B">
        <w:t>nebo autobusového provozu</w:t>
      </w:r>
      <w:r w:rsidR="0044339C">
        <w:t xml:space="preserve"> s oddělení provozním a výlukovým Dopravního podniku Ostrava a.s.</w:t>
      </w:r>
      <w:r w:rsidR="00DA59A7">
        <w:t xml:space="preserve"> </w:t>
      </w:r>
      <w:r w:rsidRPr="00250C4B">
        <w:t>a koordinace postupu prací s objednat</w:t>
      </w:r>
      <w:r>
        <w:t>elem.</w:t>
      </w:r>
    </w:p>
    <w:p w:rsidR="00FC7EFC" w:rsidRDefault="00F666F6" w:rsidP="00426018">
      <w:pPr>
        <w:pStyle w:val="Odstavecseseznamem"/>
        <w:tabs>
          <w:tab w:val="clear" w:pos="709"/>
          <w:tab w:val="left" w:pos="993"/>
        </w:tabs>
        <w:ind w:left="993" w:hanging="709"/>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rsidP="00426018">
      <w:pPr>
        <w:pStyle w:val="Odstavecseseznamem"/>
        <w:tabs>
          <w:tab w:val="clear" w:pos="709"/>
          <w:tab w:val="left" w:pos="993"/>
        </w:tabs>
        <w:ind w:left="993" w:hanging="709"/>
        <w:jc w:val="both"/>
      </w:pPr>
      <w:r w:rsidRPr="00250C4B">
        <w:t xml:space="preserve">Zástupci smluvních stran, uvedení v této smlouvě, </w:t>
      </w:r>
      <w:r w:rsidRPr="00432884">
        <w:t xml:space="preserve">jako osoby oprávněné ve věcech technických, </w:t>
      </w:r>
      <w:r w:rsidR="00353642">
        <w:br/>
      </w:r>
      <w:r w:rsidRPr="00432884">
        <w:t>jsou zmocněni k převzetí provedeného</w:t>
      </w:r>
      <w:r>
        <w:t xml:space="preserve"> díla, a to i každý jednotlivě.</w:t>
      </w:r>
    </w:p>
    <w:p w:rsidR="00FC7EFC" w:rsidRDefault="00F666F6" w:rsidP="00426018">
      <w:pPr>
        <w:pStyle w:val="Odstavecseseznamem"/>
        <w:tabs>
          <w:tab w:val="clear" w:pos="709"/>
          <w:tab w:val="left" w:pos="993"/>
        </w:tabs>
        <w:ind w:left="993" w:hanging="709"/>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FC7EFC" w:rsidRDefault="00F666F6" w:rsidP="00426018">
      <w:pPr>
        <w:pStyle w:val="Odstavecseseznamem"/>
        <w:tabs>
          <w:tab w:val="clear" w:pos="709"/>
          <w:tab w:val="left" w:pos="993"/>
        </w:tabs>
        <w:ind w:left="993" w:hanging="709"/>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C7EFC" w:rsidRDefault="00F666F6" w:rsidP="00426018">
      <w:pPr>
        <w:pStyle w:val="Odstavecseseznamem"/>
        <w:tabs>
          <w:tab w:val="clear" w:pos="709"/>
          <w:tab w:val="left" w:pos="993"/>
        </w:tabs>
        <w:ind w:left="993" w:hanging="709"/>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p>
    <w:p w:rsidR="00FC7EFC" w:rsidRDefault="00F666F6" w:rsidP="00426018">
      <w:pPr>
        <w:pStyle w:val="Odstavecseseznamem"/>
        <w:tabs>
          <w:tab w:val="clear" w:pos="709"/>
          <w:tab w:val="left" w:pos="993"/>
        </w:tabs>
        <w:ind w:left="993" w:hanging="709"/>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86095">
        <w:t>1</w:t>
      </w:r>
      <w:r w:rsidR="00826B7C" w:rsidRPr="00250C4B">
        <w:t xml:space="preserve"> </w:t>
      </w:r>
      <w:r w:rsidRPr="00250C4B">
        <w:t xml:space="preserve">této smlouvy. </w:t>
      </w:r>
    </w:p>
    <w:p w:rsidR="00FC7EFC" w:rsidRDefault="00F666F6" w:rsidP="00426018">
      <w:pPr>
        <w:pStyle w:val="Odstavecseseznamem"/>
        <w:tabs>
          <w:tab w:val="clear" w:pos="709"/>
          <w:tab w:val="left" w:pos="993"/>
        </w:tabs>
        <w:ind w:left="993" w:hanging="709"/>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rsidP="00426018">
      <w:pPr>
        <w:pStyle w:val="Odstavecseseznamem"/>
        <w:tabs>
          <w:tab w:val="clear" w:pos="709"/>
          <w:tab w:val="left" w:pos="993"/>
        </w:tabs>
        <w:ind w:left="993" w:hanging="709"/>
        <w:jc w:val="both"/>
      </w:pPr>
      <w:r w:rsidRPr="00F666F6">
        <w:lastRenderedPageBreak/>
        <w:t>Zhotovitel se zavazuje realizovat práce vyžadující zvláštní způsobilost nebo povolení podle příslušných předpisů osobami, které tuto podmínku splňují.</w:t>
      </w:r>
    </w:p>
    <w:p w:rsidR="00FC7EFC" w:rsidRDefault="00F666F6" w:rsidP="00426018">
      <w:pPr>
        <w:pStyle w:val="Odstavecseseznamem"/>
        <w:tabs>
          <w:tab w:val="clear" w:pos="709"/>
          <w:tab w:val="left" w:pos="993"/>
        </w:tabs>
        <w:ind w:left="993" w:hanging="709"/>
        <w:jc w:val="both"/>
      </w:pPr>
      <w:r w:rsidRPr="00F666F6">
        <w:t>Zhotovitel je povinen dodržovat a řídit se pokyny koordinátora BOZP, kterého zajistí objednatel.</w:t>
      </w:r>
    </w:p>
    <w:p w:rsidR="00FC7EFC" w:rsidRDefault="00244383" w:rsidP="00426018">
      <w:pPr>
        <w:pStyle w:val="Odstavecseseznamem"/>
        <w:tabs>
          <w:tab w:val="clear" w:pos="709"/>
          <w:tab w:val="left" w:pos="993"/>
        </w:tabs>
        <w:ind w:left="993" w:hanging="709"/>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rsidP="00426018">
      <w:pPr>
        <w:pStyle w:val="Odstavecseseznamem"/>
        <w:tabs>
          <w:tab w:val="clear" w:pos="709"/>
          <w:tab w:val="left" w:pos="993"/>
        </w:tabs>
        <w:ind w:left="993" w:hanging="709"/>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rsidP="00426018">
      <w:pPr>
        <w:pStyle w:val="Odstavecseseznamem"/>
        <w:tabs>
          <w:tab w:val="clear" w:pos="709"/>
          <w:tab w:val="left" w:pos="993"/>
        </w:tabs>
        <w:ind w:left="993" w:hanging="709"/>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rsidP="00426018">
      <w:pPr>
        <w:pStyle w:val="Nadpis1"/>
        <w:tabs>
          <w:tab w:val="clear" w:pos="709"/>
          <w:tab w:val="left" w:pos="993"/>
        </w:tabs>
        <w:ind w:left="993" w:hanging="709"/>
        <w:jc w:val="center"/>
      </w:pPr>
      <w:r w:rsidRPr="00250C4B">
        <w:t>Další práva a povinnosti smluvních stran</w:t>
      </w:r>
    </w:p>
    <w:p w:rsidR="00FC7EFC" w:rsidRDefault="00244383" w:rsidP="00426018">
      <w:pPr>
        <w:pStyle w:val="Odstavecseseznamem"/>
        <w:tabs>
          <w:tab w:val="clear" w:pos="709"/>
          <w:tab w:val="left" w:pos="993"/>
        </w:tabs>
        <w:ind w:left="993" w:hanging="709"/>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 xml:space="preserve">ZVZ, </w:t>
      </w:r>
      <w:r w:rsidR="00353642">
        <w:br/>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rsidP="00426018">
      <w:pPr>
        <w:pStyle w:val="Odstavecseseznamem"/>
        <w:tabs>
          <w:tab w:val="clear" w:pos="709"/>
          <w:tab w:val="left" w:pos="993"/>
        </w:tabs>
        <w:ind w:left="993" w:hanging="709"/>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rsidP="00426018">
      <w:pPr>
        <w:pStyle w:val="Odstavecseseznamem"/>
        <w:tabs>
          <w:tab w:val="clear" w:pos="709"/>
          <w:tab w:val="left" w:pos="993"/>
        </w:tabs>
        <w:ind w:left="993" w:hanging="709"/>
        <w:jc w:val="both"/>
      </w:pPr>
      <w:r w:rsidRPr="00250C4B">
        <w:t>Odstoupení od smlouvy musí být provedeno písemně, jinak je neplatné. Odstoupení od smlouvy musí být doručeno druhé smluvní straně písemnou zásilkou na doručenku.</w:t>
      </w:r>
    </w:p>
    <w:p w:rsidR="00FC7EFC" w:rsidRDefault="00244383" w:rsidP="00426018">
      <w:pPr>
        <w:pStyle w:val="Odstavecseseznamem"/>
        <w:tabs>
          <w:tab w:val="clear" w:pos="709"/>
          <w:tab w:val="left" w:pos="993"/>
        </w:tabs>
        <w:ind w:left="993" w:hanging="709"/>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rsidP="00426018">
      <w:pPr>
        <w:pStyle w:val="Odstavecseseznamem"/>
        <w:tabs>
          <w:tab w:val="clear" w:pos="709"/>
          <w:tab w:val="left" w:pos="993"/>
        </w:tabs>
        <w:ind w:left="993" w:hanging="709"/>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FC7EFC" w:rsidRDefault="00244383" w:rsidP="00426018">
      <w:pPr>
        <w:pStyle w:val="Odstavecseseznamem"/>
        <w:tabs>
          <w:tab w:val="clear" w:pos="709"/>
          <w:tab w:val="left" w:pos="993"/>
        </w:tabs>
        <w:ind w:left="993" w:hanging="709"/>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rsidP="00426018">
      <w:pPr>
        <w:pStyle w:val="Nadpis1"/>
        <w:tabs>
          <w:tab w:val="clear" w:pos="709"/>
          <w:tab w:val="left" w:pos="993"/>
        </w:tabs>
        <w:ind w:left="993" w:hanging="709"/>
        <w:jc w:val="center"/>
      </w:pPr>
      <w:r>
        <w:t>Závěrečné ujednání</w:t>
      </w:r>
    </w:p>
    <w:p w:rsidR="00FC7EFC" w:rsidRDefault="00244383" w:rsidP="00426018">
      <w:pPr>
        <w:pStyle w:val="Odstavecseseznamem"/>
        <w:tabs>
          <w:tab w:val="clear" w:pos="709"/>
          <w:tab w:val="left" w:pos="993"/>
        </w:tabs>
        <w:ind w:left="993" w:hanging="709"/>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3A4535">
        <w:t>Dopravním podnikem Ostrava a.s., IČ: 619 74 757</w:t>
      </w:r>
      <w:r w:rsidR="003A4535" w:rsidRPr="00564CD8">
        <w:t xml:space="preserve">, se sídlem </w:t>
      </w:r>
      <w:proofErr w:type="spellStart"/>
      <w:r w:rsidR="003A4535">
        <w:rPr>
          <w:color w:val="333333"/>
        </w:rPr>
        <w:t>Poděbradova</w:t>
      </w:r>
      <w:proofErr w:type="spellEnd"/>
      <w:r w:rsidR="003A4535">
        <w:rPr>
          <w:color w:val="333333"/>
        </w:rPr>
        <w:t xml:space="preserve"> 494/2</w:t>
      </w:r>
      <w:r w:rsidR="003A4535" w:rsidRPr="0050213C">
        <w:rPr>
          <w:color w:val="333333"/>
        </w:rPr>
        <w:t>, 702 00, Ostrava - Moravská Ostrava</w:t>
      </w:r>
      <w:r>
        <w:t>,</w:t>
      </w:r>
      <w:r w:rsidRPr="00250C4B">
        <w:t xml:space="preserve"> vč. její dokladové části.</w:t>
      </w:r>
      <w:r w:rsidR="00846DE2">
        <w:t xml:space="preserve"> </w:t>
      </w:r>
      <w:r w:rsidR="00666F52">
        <w:t>Projektová dokumentace</w:t>
      </w:r>
      <w:r w:rsidR="00846DE2">
        <w:t xml:space="preserve"> DSP+RDS</w:t>
      </w:r>
      <w:r w:rsidR="00707637">
        <w:t xml:space="preserve"> stavby v tištěné podobě</w:t>
      </w:r>
      <w:r w:rsidR="00666F52">
        <w:t xml:space="preserve"> včetně dokladové části, bude předána nejpozději při podpisu této smlouvy.</w:t>
      </w:r>
    </w:p>
    <w:p w:rsidR="00FC7EFC" w:rsidRDefault="00244383" w:rsidP="00426018">
      <w:pPr>
        <w:pStyle w:val="Odstavecseseznamem"/>
        <w:tabs>
          <w:tab w:val="clear" w:pos="709"/>
          <w:tab w:val="left" w:pos="993"/>
        </w:tabs>
        <w:ind w:left="993" w:hanging="709"/>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FC7EFC" w:rsidRDefault="00244383" w:rsidP="00426018">
      <w:pPr>
        <w:pStyle w:val="Odstavecseseznamem"/>
        <w:tabs>
          <w:tab w:val="clear" w:pos="709"/>
          <w:tab w:val="left" w:pos="993"/>
        </w:tabs>
        <w:ind w:left="993" w:hanging="709"/>
        <w:jc w:val="both"/>
      </w:pPr>
      <w:r w:rsidRPr="00250C4B">
        <w:lastRenderedPageBreak/>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244383" w:rsidP="00426018">
      <w:pPr>
        <w:pStyle w:val="Odstavecseseznamem"/>
        <w:tabs>
          <w:tab w:val="clear" w:pos="709"/>
          <w:tab w:val="left" w:pos="993"/>
        </w:tabs>
        <w:ind w:left="993" w:hanging="709"/>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426018">
      <w:pPr>
        <w:pStyle w:val="Odstavecseseznamem"/>
        <w:tabs>
          <w:tab w:val="clear" w:pos="709"/>
          <w:tab w:val="left" w:pos="993"/>
        </w:tabs>
        <w:ind w:left="993" w:hanging="709"/>
      </w:pPr>
      <w:r w:rsidRPr="00E702E4">
        <w:t xml:space="preserve">Tato smlouva je vyhotovena v </w:t>
      </w:r>
      <w:r w:rsidR="00E574FC" w:rsidRPr="00E702E4">
        <w:t>4</w:t>
      </w:r>
      <w:r w:rsidRPr="00E702E4">
        <w:t xml:space="preserve"> stejnopisech dle určení:</w:t>
      </w:r>
    </w:p>
    <w:p w:rsidR="00244383" w:rsidRDefault="00A5795D" w:rsidP="00426018">
      <w:pPr>
        <w:pStyle w:val="odrka"/>
        <w:tabs>
          <w:tab w:val="left" w:pos="993"/>
        </w:tabs>
        <w:ind w:left="993" w:firstLine="0"/>
        <w:rPr>
          <w:color w:val="auto"/>
        </w:rPr>
      </w:pPr>
      <w:r w:rsidRPr="00E702E4">
        <w:rPr>
          <w:color w:val="auto"/>
        </w:rPr>
        <w:t xml:space="preserve">2 </w:t>
      </w:r>
      <w:r w:rsidR="00244383" w:rsidRPr="00E702E4">
        <w:rPr>
          <w:color w:val="auto"/>
        </w:rPr>
        <w:t>x objednatel</w:t>
      </w:r>
    </w:p>
    <w:p w:rsidR="003A4535" w:rsidRPr="00E702E4" w:rsidRDefault="003A4535" w:rsidP="00426018">
      <w:pPr>
        <w:pStyle w:val="odrka"/>
        <w:tabs>
          <w:tab w:val="left" w:pos="993"/>
        </w:tabs>
        <w:ind w:left="993" w:firstLine="0"/>
        <w:rPr>
          <w:color w:val="auto"/>
        </w:rPr>
      </w:pPr>
      <w:r>
        <w:rPr>
          <w:color w:val="auto"/>
        </w:rPr>
        <w:t>2 x zhotovitel</w:t>
      </w:r>
    </w:p>
    <w:p w:rsidR="00FC7EFC" w:rsidRDefault="007D7797" w:rsidP="00426018">
      <w:pPr>
        <w:pStyle w:val="Odstavecseseznamem"/>
        <w:tabs>
          <w:tab w:val="clear" w:pos="709"/>
          <w:tab w:val="left" w:pos="993"/>
        </w:tabs>
        <w:ind w:left="993" w:hanging="709"/>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rsidP="00426018">
      <w:pPr>
        <w:pStyle w:val="Odstavecseseznamem"/>
        <w:tabs>
          <w:tab w:val="clear" w:pos="709"/>
          <w:tab w:val="left" w:pos="993"/>
        </w:tabs>
        <w:ind w:left="993" w:hanging="709"/>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 xml:space="preserve">zveřejňovat smlouvy </w:t>
      </w:r>
      <w:r w:rsidR="00353642">
        <w:br/>
      </w:r>
      <w:r w:rsidRPr="00307D5F">
        <w:t>na Portálu veřejné správy v Registru smluv.</w:t>
      </w:r>
    </w:p>
    <w:p w:rsidR="00FC7EFC" w:rsidRDefault="00244383" w:rsidP="00426018">
      <w:pPr>
        <w:pStyle w:val="Odstavecseseznamem"/>
        <w:tabs>
          <w:tab w:val="clear" w:pos="709"/>
          <w:tab w:val="left" w:pos="993"/>
        </w:tabs>
        <w:ind w:left="993" w:hanging="709"/>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660ABF" w:rsidRDefault="00C16F26" w:rsidP="00426018">
      <w:pPr>
        <w:pStyle w:val="Nadpis1"/>
        <w:tabs>
          <w:tab w:val="clear" w:pos="709"/>
          <w:tab w:val="left" w:pos="993"/>
        </w:tabs>
        <w:ind w:left="993" w:hanging="709"/>
        <w:jc w:val="center"/>
      </w:pPr>
      <w:r>
        <w:t>Účinnost smlouvy</w:t>
      </w:r>
    </w:p>
    <w:p w:rsidR="00660ABF" w:rsidRPr="00426018" w:rsidRDefault="00246C6F" w:rsidP="00426018">
      <w:pPr>
        <w:tabs>
          <w:tab w:val="left" w:pos="993"/>
        </w:tabs>
        <w:ind w:left="993" w:hanging="709"/>
        <w:rPr>
          <w:rFonts w:ascii="Times New Roman" w:hAnsi="Times New Roman"/>
          <w:color w:val="auto"/>
          <w:sz w:val="22"/>
          <w:szCs w:val="22"/>
          <w:lang w:val="cs-CZ"/>
        </w:rPr>
      </w:pPr>
      <w:r w:rsidRPr="00426018">
        <w:rPr>
          <w:rFonts w:ascii="Times New Roman" w:hAnsi="Times New Roman"/>
          <w:color w:val="auto"/>
          <w:sz w:val="22"/>
          <w:szCs w:val="22"/>
          <w:lang w:val="cs-CZ"/>
        </w:rPr>
        <w:t xml:space="preserve">14.1 </w:t>
      </w:r>
      <w:r w:rsidR="00426018">
        <w:rPr>
          <w:rFonts w:ascii="Times New Roman" w:hAnsi="Times New Roman"/>
          <w:color w:val="auto"/>
          <w:sz w:val="22"/>
          <w:szCs w:val="22"/>
          <w:lang w:val="cs-CZ"/>
        </w:rPr>
        <w:tab/>
      </w:r>
      <w:r w:rsidRPr="00426018">
        <w:rPr>
          <w:rFonts w:ascii="Times New Roman" w:hAnsi="Times New Roman"/>
          <w:color w:val="auto"/>
          <w:sz w:val="22"/>
          <w:szCs w:val="22"/>
          <w:lang w:val="cs-CZ"/>
        </w:rPr>
        <w:t>Bude-li smlouva uzavřena před 1.</w:t>
      </w:r>
      <w:r w:rsidR="00426018">
        <w:rPr>
          <w:rFonts w:ascii="Times New Roman" w:hAnsi="Times New Roman"/>
          <w:color w:val="auto"/>
          <w:sz w:val="22"/>
          <w:szCs w:val="22"/>
          <w:lang w:val="cs-CZ"/>
        </w:rPr>
        <w:t xml:space="preserve"> </w:t>
      </w:r>
      <w:r w:rsidRPr="00426018">
        <w:rPr>
          <w:rFonts w:ascii="Times New Roman" w:hAnsi="Times New Roman"/>
          <w:color w:val="auto"/>
          <w:sz w:val="22"/>
          <w:szCs w:val="22"/>
          <w:lang w:val="cs-CZ"/>
        </w:rPr>
        <w:t>7.</w:t>
      </w:r>
      <w:r w:rsidR="00426018">
        <w:rPr>
          <w:rFonts w:ascii="Times New Roman" w:hAnsi="Times New Roman"/>
          <w:color w:val="auto"/>
          <w:sz w:val="22"/>
          <w:szCs w:val="22"/>
          <w:lang w:val="cs-CZ"/>
        </w:rPr>
        <w:t xml:space="preserve"> </w:t>
      </w:r>
      <w:r w:rsidRPr="00426018">
        <w:rPr>
          <w:rFonts w:ascii="Times New Roman" w:hAnsi="Times New Roman"/>
          <w:color w:val="auto"/>
          <w:sz w:val="22"/>
          <w:szCs w:val="22"/>
          <w:lang w:val="cs-CZ"/>
        </w:rPr>
        <w:t>2017, nabývá smlouva účinnosti dnem jejího uzavření.</w:t>
      </w:r>
    </w:p>
    <w:p w:rsidR="00660ABF" w:rsidRPr="00426018" w:rsidRDefault="00246C6F" w:rsidP="00426018">
      <w:pPr>
        <w:tabs>
          <w:tab w:val="left" w:pos="993"/>
        </w:tabs>
        <w:ind w:left="993" w:hanging="709"/>
        <w:jc w:val="both"/>
        <w:rPr>
          <w:rFonts w:ascii="Times New Roman" w:hAnsi="Times New Roman"/>
          <w:color w:val="auto"/>
          <w:sz w:val="22"/>
          <w:szCs w:val="22"/>
          <w:lang w:val="cs-CZ"/>
        </w:rPr>
      </w:pPr>
      <w:r w:rsidRPr="00426018">
        <w:rPr>
          <w:rFonts w:ascii="Times New Roman" w:hAnsi="Times New Roman"/>
          <w:color w:val="auto"/>
          <w:sz w:val="22"/>
          <w:szCs w:val="22"/>
          <w:lang w:val="cs-CZ"/>
        </w:rPr>
        <w:t xml:space="preserve">14.2 </w:t>
      </w:r>
      <w:r w:rsidR="00426018">
        <w:rPr>
          <w:rFonts w:ascii="Times New Roman" w:hAnsi="Times New Roman"/>
          <w:color w:val="auto"/>
          <w:sz w:val="22"/>
          <w:szCs w:val="22"/>
          <w:lang w:val="cs-CZ"/>
        </w:rPr>
        <w:tab/>
      </w:r>
      <w:r w:rsidRPr="00426018">
        <w:rPr>
          <w:rFonts w:ascii="Times New Roman" w:hAnsi="Times New Roman"/>
          <w:color w:val="auto"/>
          <w:sz w:val="22"/>
          <w:szCs w:val="22"/>
          <w:lang w:val="cs-CZ"/>
        </w:rPr>
        <w:t>Bude-li smlouva uzavřena po 30.</w:t>
      </w:r>
      <w:r w:rsidR="00426018">
        <w:rPr>
          <w:rFonts w:ascii="Times New Roman" w:hAnsi="Times New Roman"/>
          <w:color w:val="auto"/>
          <w:sz w:val="22"/>
          <w:szCs w:val="22"/>
          <w:lang w:val="cs-CZ"/>
        </w:rPr>
        <w:t xml:space="preserve"> </w:t>
      </w:r>
      <w:r w:rsidRPr="00426018">
        <w:rPr>
          <w:rFonts w:ascii="Times New Roman" w:hAnsi="Times New Roman"/>
          <w:color w:val="auto"/>
          <w:sz w:val="22"/>
          <w:szCs w:val="22"/>
          <w:lang w:val="cs-CZ"/>
        </w:rPr>
        <w:t>6.</w:t>
      </w:r>
      <w:r w:rsidR="00426018">
        <w:rPr>
          <w:rFonts w:ascii="Times New Roman" w:hAnsi="Times New Roman"/>
          <w:color w:val="auto"/>
          <w:sz w:val="22"/>
          <w:szCs w:val="22"/>
          <w:lang w:val="cs-CZ"/>
        </w:rPr>
        <w:t xml:space="preserve"> </w:t>
      </w:r>
      <w:r w:rsidRPr="00426018">
        <w:rPr>
          <w:rFonts w:ascii="Times New Roman" w:hAnsi="Times New Roman"/>
          <w:color w:val="auto"/>
          <w:sz w:val="22"/>
          <w:szCs w:val="22"/>
          <w:lang w:val="cs-CZ"/>
        </w:rPr>
        <w:t>2017, nabývá smlouva účinnosti dnem jejího zveřejnění na Portálu veřejné správy v Registru smluv. O nabytí účinnosti smlouvy se DPO zavazuje informovat druhou smluvní stranu bez zbytečného odkladu.</w:t>
      </w:r>
    </w:p>
    <w:p w:rsidR="004707AE" w:rsidRPr="009E1B68" w:rsidRDefault="004707AE" w:rsidP="00201217">
      <w:pPr>
        <w:spacing w:before="360" w:line="240" w:lineRule="auto"/>
        <w:ind w:left="567"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 xml:space="preserve">Oceněný </w:t>
      </w:r>
      <w:r w:rsidR="00A43DFB">
        <w:rPr>
          <w:rFonts w:ascii="Times New Roman" w:hAnsi="Times New Roman"/>
          <w:sz w:val="22"/>
          <w:szCs w:val="22"/>
          <w:lang w:val="cs-CZ"/>
        </w:rPr>
        <w:t>soupis prací</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proofErr w:type="gramStart"/>
      <w:r w:rsidRPr="00250C4B">
        <w:rPr>
          <w:rFonts w:ascii="Times New Roman" w:hAnsi="Times New Roman"/>
          <w:sz w:val="22"/>
          <w:szCs w:val="22"/>
          <w:lang w:val="cs-CZ"/>
        </w:rPr>
        <w:t>….. dne</w:t>
      </w:r>
      <w:proofErr w:type="gramEnd"/>
      <w:r w:rsidRPr="00250C4B">
        <w:rPr>
          <w:rFonts w:ascii="Times New Roman" w:hAnsi="Times New Roman"/>
          <w:sz w:val="22"/>
          <w:szCs w:val="22"/>
          <w:lang w:val="cs-CZ"/>
        </w:rPr>
        <w:t xml:space="preserv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E56975" w:rsidRDefault="00E56975" w:rsidP="00D36DA5">
      <w:pPr>
        <w:tabs>
          <w:tab w:val="center" w:pos="7655"/>
        </w:tabs>
        <w:spacing w:line="240" w:lineRule="auto"/>
        <w:ind w:right="21"/>
        <w:rPr>
          <w:rFonts w:ascii="Times New Roman" w:hAnsi="Times New Roman"/>
          <w:i/>
          <w:color w:val="auto"/>
          <w:sz w:val="22"/>
          <w:szCs w:val="22"/>
          <w:lang w:val="cs-CZ"/>
        </w:rPr>
      </w:pPr>
      <w:r w:rsidRPr="00E56975">
        <w:rPr>
          <w:rFonts w:ascii="Times New Roman" w:hAnsi="Times New Roman"/>
          <w:color w:val="auto"/>
          <w:sz w:val="22"/>
          <w:szCs w:val="22"/>
          <w:lang w:val="cs-CZ"/>
        </w:rPr>
        <w:t>Ing. Martin Chovanec</w:t>
      </w:r>
      <w:r w:rsidR="004707AE" w:rsidRPr="00E56975">
        <w:rPr>
          <w:rFonts w:ascii="Times New Roman" w:hAnsi="Times New Roman"/>
          <w:color w:val="auto"/>
          <w:sz w:val="22"/>
          <w:szCs w:val="22"/>
          <w:lang w:val="cs-CZ"/>
        </w:rPr>
        <w:tab/>
        <w:t>oprávněná osoba zhotovitele</w:t>
      </w:r>
    </w:p>
    <w:p w:rsidR="00E56975" w:rsidRPr="00E56975" w:rsidRDefault="001B7330" w:rsidP="00D36DA5">
      <w:pPr>
        <w:tabs>
          <w:tab w:val="center" w:pos="7655"/>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ředitel</w:t>
      </w:r>
      <w:r w:rsidR="00E56975" w:rsidRPr="00E56975">
        <w:rPr>
          <w:rFonts w:ascii="Times New Roman" w:hAnsi="Times New Roman"/>
          <w:color w:val="auto"/>
          <w:sz w:val="22"/>
          <w:szCs w:val="22"/>
          <w:lang w:val="cs-CZ"/>
        </w:rPr>
        <w:t xml:space="preserve"> úseku technického </w:t>
      </w:r>
    </w:p>
    <w:sectPr w:rsidR="00E56975" w:rsidRPr="00E56975" w:rsidSect="00F42B09">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766" w:rsidRDefault="00A21766">
      <w:r>
        <w:separator/>
      </w:r>
    </w:p>
  </w:endnote>
  <w:endnote w:type="continuationSeparator" w:id="0">
    <w:p w:rsidR="00A21766" w:rsidRDefault="00A217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charset w:val="80"/>
    <w:family w:val="auto"/>
    <w:pitch w:val="default"/>
    <w:sig w:usb0="00000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Default="00FC7EFC">
    <w:pPr>
      <w:pStyle w:val="Zpat"/>
      <w:jc w:val="right"/>
    </w:pPr>
    <w:proofErr w:type="spellStart"/>
    <w:r>
      <w:rPr>
        <w:i/>
        <w:sz w:val="22"/>
        <w:szCs w:val="22"/>
      </w:rPr>
      <w:t>Stránka</w:t>
    </w:r>
    <w:proofErr w:type="spellEnd"/>
    <w:r>
      <w:rPr>
        <w:i/>
        <w:sz w:val="22"/>
        <w:szCs w:val="22"/>
      </w:rPr>
      <w:t xml:space="preserve"> </w:t>
    </w:r>
    <w:r w:rsidR="00B657FF">
      <w:rPr>
        <w:i/>
        <w:sz w:val="22"/>
        <w:szCs w:val="22"/>
      </w:rPr>
      <w:fldChar w:fldCharType="begin"/>
    </w:r>
    <w:r>
      <w:rPr>
        <w:i/>
        <w:sz w:val="22"/>
        <w:szCs w:val="22"/>
      </w:rPr>
      <w:instrText>PAGE</w:instrText>
    </w:r>
    <w:r w:rsidR="00B657FF">
      <w:rPr>
        <w:i/>
        <w:sz w:val="22"/>
        <w:szCs w:val="22"/>
      </w:rPr>
      <w:fldChar w:fldCharType="separate"/>
    </w:r>
    <w:r>
      <w:rPr>
        <w:i/>
        <w:noProof/>
        <w:sz w:val="22"/>
        <w:szCs w:val="22"/>
      </w:rPr>
      <w:t>12</w:t>
    </w:r>
    <w:r w:rsidR="00B657FF">
      <w:rPr>
        <w:i/>
        <w:sz w:val="22"/>
        <w:szCs w:val="22"/>
      </w:rPr>
      <w:fldChar w:fldCharType="end"/>
    </w:r>
    <w:r>
      <w:rPr>
        <w:i/>
        <w:sz w:val="22"/>
        <w:szCs w:val="22"/>
      </w:rPr>
      <w:t xml:space="preserve"> z </w:t>
    </w:r>
    <w:r w:rsidR="00B657FF">
      <w:rPr>
        <w:i/>
        <w:sz w:val="22"/>
        <w:szCs w:val="22"/>
      </w:rPr>
      <w:fldChar w:fldCharType="begin"/>
    </w:r>
    <w:r>
      <w:rPr>
        <w:i/>
        <w:sz w:val="22"/>
        <w:szCs w:val="22"/>
      </w:rPr>
      <w:instrText>NUMPAGES</w:instrText>
    </w:r>
    <w:r w:rsidR="00B657FF">
      <w:rPr>
        <w:i/>
        <w:sz w:val="22"/>
        <w:szCs w:val="22"/>
      </w:rPr>
      <w:fldChar w:fldCharType="separate"/>
    </w:r>
    <w:r w:rsidR="00DA24E1">
      <w:rPr>
        <w:i/>
        <w:noProof/>
        <w:sz w:val="22"/>
        <w:szCs w:val="22"/>
      </w:rPr>
      <w:t>12</w:t>
    </w:r>
    <w:r w:rsidR="00B657FF">
      <w:rPr>
        <w:i/>
        <w:sz w:val="22"/>
        <w:szCs w:val="22"/>
      </w:rPr>
      <w:fldChar w:fldCharType="end"/>
    </w:r>
  </w:p>
  <w:p w:rsidR="00FC7EFC" w:rsidRDefault="00FC7EF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Default="00B657FF"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FC7EFC" w:rsidRPr="00F539F2">
              <w:t xml:space="preserve">strana </w:t>
            </w:r>
            <w:fldSimple w:instr="PAGE">
              <w:r w:rsidR="00DA24E1">
                <w:rPr>
                  <w:noProof/>
                </w:rPr>
                <w:t>11</w:t>
              </w:r>
            </w:fldSimple>
            <w:r w:rsidR="00FC7EFC" w:rsidRPr="00F539F2">
              <w:t>/</w:t>
            </w:r>
            <w:fldSimple w:instr="NUMPAGES">
              <w:r w:rsidR="00DA24E1">
                <w:rPr>
                  <w:noProof/>
                </w:rPr>
                <w:t>11</w:t>
              </w:r>
            </w:fldSimple>
            <w:r w:rsidR="00A43DFB">
              <w:tab/>
            </w:r>
            <w:r w:rsidR="00A43DFB" w:rsidRPr="007D3A8A">
              <w:t>„</w:t>
            </w:r>
            <w:r w:rsidR="00A43DFB">
              <w:t>Preference tramvajové dopravy na ulici 28. října mezi křižovatkami s ul. 1. máje a s ul. Železárenskou</w:t>
            </w:r>
            <w:r w:rsidR="00A43DFB" w:rsidRPr="007D3A8A">
              <w:t>“</w:t>
            </w:r>
          </w:sdtContent>
        </w:sdt>
      </w:sdtContent>
    </w:sdt>
  </w:p>
  <w:p w:rsidR="00FC7EFC" w:rsidRPr="00F42B09" w:rsidRDefault="00FC7EFC"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Pr="001526C2" w:rsidRDefault="00FC7EFC" w:rsidP="00F42B09">
    <w:pPr>
      <w:pStyle w:val="Pata"/>
    </w:pPr>
    <w:r w:rsidRPr="001526C2">
      <w:tab/>
    </w:r>
  </w:p>
  <w:p w:rsidR="00FC7EFC" w:rsidRDefault="00B657FF"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FC7EFC" w:rsidRPr="001526C2">
              <w:t xml:space="preserve">strana </w:t>
            </w:r>
            <w:fldSimple w:instr="PAGE">
              <w:r w:rsidR="00DA24E1">
                <w:rPr>
                  <w:noProof/>
                </w:rPr>
                <w:t>1</w:t>
              </w:r>
            </w:fldSimple>
            <w:r w:rsidR="00FC7EFC" w:rsidRPr="001526C2">
              <w:t>/</w:t>
            </w:r>
            <w:fldSimple w:instr="NUMPAGES">
              <w:r w:rsidR="00DA24E1">
                <w:rPr>
                  <w:noProof/>
                </w:rPr>
                <w:t>12</w:t>
              </w:r>
            </w:fldSimple>
            <w:r w:rsidR="00FC7EFC" w:rsidRPr="001526C2">
              <w:tab/>
            </w:r>
            <w:r w:rsidR="009B2125" w:rsidRPr="007D3A8A">
              <w:t>„</w:t>
            </w:r>
            <w:r w:rsidR="009B2125">
              <w:t>Preference tramvajové dopravy na ulici 28. října mezi křižovatkami s ul. 1. máje a s ul. Železárenskou</w:t>
            </w:r>
            <w:r w:rsidR="009B2125" w:rsidRPr="007D3A8A">
              <w:t>“</w:t>
            </w:r>
          </w:sdtContent>
        </w:sdt>
      </w:sdtContent>
    </w:sdt>
  </w:p>
  <w:p w:rsidR="00FC7EFC" w:rsidRDefault="00FC7EF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766" w:rsidRDefault="00A21766">
      <w:r>
        <w:separator/>
      </w:r>
    </w:p>
  </w:footnote>
  <w:footnote w:type="continuationSeparator" w:id="0">
    <w:p w:rsidR="00A21766" w:rsidRDefault="00A217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Default="00FC7EFC">
    <w:pPr>
      <w:pStyle w:val="Zhlav"/>
      <w:tabs>
        <w:tab w:val="clear" w:pos="4536"/>
        <w:tab w:val="clear" w:pos="9072"/>
      </w:tabs>
      <w:jc w:val="both"/>
      <w:rPr>
        <w:sz w:val="22"/>
        <w:szCs w:val="22"/>
      </w:rPr>
    </w:pPr>
    <w:r>
      <w:rPr>
        <w:sz w:val="22"/>
        <w:szCs w:val="22"/>
      </w:rPr>
      <w:t>Příloha č. 1 – Návrh smlouvy</w:t>
    </w:r>
  </w:p>
  <w:p w:rsidR="00FC7EFC" w:rsidRDefault="00FC7EFC">
    <w:pPr>
      <w:pStyle w:val="Zhlav"/>
      <w:tabs>
        <w:tab w:val="clear" w:pos="4536"/>
        <w:tab w:val="clear" w:pos="9072"/>
      </w:tabs>
      <w:jc w:val="both"/>
      <w:rPr>
        <w:sz w:val="22"/>
        <w:szCs w:val="22"/>
      </w:rPr>
    </w:pPr>
  </w:p>
  <w:p w:rsidR="00FC7EFC" w:rsidRDefault="00FC7EFC">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FC7EFC" w:rsidRDefault="00FC7EFC">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Default="00FC7EFC">
    <w:pPr>
      <w:pStyle w:val="Zhlav"/>
      <w:tabs>
        <w:tab w:val="clear" w:pos="4536"/>
        <w:tab w:val="clear" w:pos="9072"/>
      </w:tabs>
      <w:jc w:val="center"/>
    </w:pPr>
  </w:p>
  <w:p w:rsidR="00FC7EFC" w:rsidRDefault="00FC7EFC"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FC" w:rsidRDefault="00FC7EFC">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9">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6">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53551C2D"/>
    <w:multiLevelType w:val="hybridMultilevel"/>
    <w:tmpl w:val="BC80FA96"/>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3">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4">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nsid w:val="6CA250CB"/>
    <w:multiLevelType w:val="multilevel"/>
    <w:tmpl w:val="6FD81F9C"/>
    <w:lvl w:ilvl="0">
      <w:start w:val="1"/>
      <w:numFmt w:val="upperRoman"/>
      <w:lvlText w:val="%1."/>
      <w:lvlJc w:val="left"/>
      <w:pPr>
        <w:ind w:left="300" w:hanging="300"/>
      </w:pPr>
      <w:rPr>
        <w:rFonts w:cs="Times New Roman" w:hint="default"/>
        <w:b/>
      </w:rPr>
    </w:lvl>
    <w:lvl w:ilvl="1">
      <w:start w:val="1"/>
      <w:numFmt w:val="bullet"/>
      <w:lvlText w:val=""/>
      <w:lvlJc w:val="left"/>
      <w:pPr>
        <w:ind w:left="644"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7">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2">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3">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4"/>
  </w:num>
  <w:num w:numId="2">
    <w:abstractNumId w:val="1"/>
  </w:num>
  <w:num w:numId="3">
    <w:abstractNumId w:val="26"/>
  </w:num>
  <w:num w:numId="4">
    <w:abstractNumId w:val="22"/>
  </w:num>
  <w:num w:numId="5">
    <w:abstractNumId w:val="27"/>
  </w:num>
  <w:num w:numId="6">
    <w:abstractNumId w:val="13"/>
  </w:num>
  <w:num w:numId="7">
    <w:abstractNumId w:val="23"/>
  </w:num>
  <w:num w:numId="8">
    <w:abstractNumId w:val="0"/>
  </w:num>
  <w:num w:numId="9">
    <w:abstractNumId w:val="40"/>
  </w:num>
  <w:num w:numId="10">
    <w:abstractNumId w:val="6"/>
  </w:num>
  <w:num w:numId="11">
    <w:abstractNumId w:val="33"/>
  </w:num>
  <w:num w:numId="12">
    <w:abstractNumId w:val="32"/>
  </w:num>
  <w:num w:numId="13">
    <w:abstractNumId w:val="43"/>
  </w:num>
  <w:num w:numId="14">
    <w:abstractNumId w:val="35"/>
  </w:num>
  <w:num w:numId="15">
    <w:abstractNumId w:val="17"/>
  </w:num>
  <w:num w:numId="16">
    <w:abstractNumId w:val="25"/>
  </w:num>
  <w:num w:numId="17">
    <w:abstractNumId w:val="7"/>
  </w:num>
  <w:num w:numId="18">
    <w:abstractNumId w:val="10"/>
  </w:num>
  <w:num w:numId="19">
    <w:abstractNumId w:val="8"/>
  </w:num>
  <w:num w:numId="20">
    <w:abstractNumId w:val="20"/>
  </w:num>
  <w:num w:numId="21">
    <w:abstractNumId w:val="12"/>
  </w:num>
  <w:num w:numId="22">
    <w:abstractNumId w:val="39"/>
  </w:num>
  <w:num w:numId="23">
    <w:abstractNumId w:val="28"/>
  </w:num>
  <w:num w:numId="24">
    <w:abstractNumId w:val="4"/>
  </w:num>
  <w:num w:numId="25">
    <w:abstractNumId w:val="9"/>
  </w:num>
  <w:num w:numId="26">
    <w:abstractNumId w:val="21"/>
  </w:num>
  <w:num w:numId="27">
    <w:abstractNumId w:val="31"/>
  </w:num>
  <w:num w:numId="28">
    <w:abstractNumId w:val="37"/>
  </w:num>
  <w:num w:numId="29">
    <w:abstractNumId w:val="19"/>
  </w:num>
  <w:num w:numId="30">
    <w:abstractNumId w:val="5"/>
  </w:num>
  <w:num w:numId="31">
    <w:abstractNumId w:val="38"/>
  </w:num>
  <w:num w:numId="32">
    <w:abstractNumId w:val="41"/>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3"/>
  </w:num>
  <w:num w:numId="36">
    <w:abstractNumId w:val="15"/>
  </w:num>
  <w:num w:numId="37">
    <w:abstractNumId w:val="14"/>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1"/>
  </w:num>
  <w:num w:numId="41">
    <w:abstractNumId w:val="30"/>
  </w:num>
  <w:num w:numId="42">
    <w:abstractNumId w:val="16"/>
  </w:num>
  <w:num w:numId="43">
    <w:abstractNumId w:val="36"/>
  </w:num>
  <w:num w:numId="44">
    <w:abstractNumId w:val="1"/>
  </w:num>
  <w:num w:numId="45">
    <w:abstractNumId w:val="1"/>
  </w:num>
  <w:num w:numId="46">
    <w:abstractNumId w:val="1"/>
  </w:num>
  <w:num w:numId="47">
    <w:abstractNumId w:val="1"/>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4257"/>
  </w:hdrShapeDefaults>
  <w:footnotePr>
    <w:footnote w:id="-1"/>
    <w:footnote w:id="0"/>
  </w:footnotePr>
  <w:endnotePr>
    <w:numFmt w:val="decimal"/>
    <w:endnote w:id="-1"/>
    <w:endnote w:id="0"/>
  </w:endnotePr>
  <w:compat/>
  <w:rsids>
    <w:rsidRoot w:val="00D54220"/>
    <w:rsid w:val="0000651C"/>
    <w:rsid w:val="0001012E"/>
    <w:rsid w:val="0001726A"/>
    <w:rsid w:val="00026548"/>
    <w:rsid w:val="00027403"/>
    <w:rsid w:val="00027CF9"/>
    <w:rsid w:val="00032B9E"/>
    <w:rsid w:val="00043350"/>
    <w:rsid w:val="0004416E"/>
    <w:rsid w:val="00050880"/>
    <w:rsid w:val="0005232A"/>
    <w:rsid w:val="0006217B"/>
    <w:rsid w:val="00065064"/>
    <w:rsid w:val="0007210D"/>
    <w:rsid w:val="00092B5A"/>
    <w:rsid w:val="00093E95"/>
    <w:rsid w:val="000B1BF9"/>
    <w:rsid w:val="000C31F0"/>
    <w:rsid w:val="000C5E73"/>
    <w:rsid w:val="000D3F83"/>
    <w:rsid w:val="000D6AC3"/>
    <w:rsid w:val="000E46FC"/>
    <w:rsid w:val="000F0CA9"/>
    <w:rsid w:val="000F2AEB"/>
    <w:rsid w:val="000F2BD2"/>
    <w:rsid w:val="001107B1"/>
    <w:rsid w:val="00114F8A"/>
    <w:rsid w:val="00117A0A"/>
    <w:rsid w:val="001228EF"/>
    <w:rsid w:val="0012621E"/>
    <w:rsid w:val="00127D4E"/>
    <w:rsid w:val="00130DDB"/>
    <w:rsid w:val="00143009"/>
    <w:rsid w:val="00151E98"/>
    <w:rsid w:val="0015747B"/>
    <w:rsid w:val="001635F6"/>
    <w:rsid w:val="001706B7"/>
    <w:rsid w:val="00173EBF"/>
    <w:rsid w:val="00175B55"/>
    <w:rsid w:val="00181049"/>
    <w:rsid w:val="00185224"/>
    <w:rsid w:val="00197397"/>
    <w:rsid w:val="001A5BD4"/>
    <w:rsid w:val="001A5C61"/>
    <w:rsid w:val="001A7CEF"/>
    <w:rsid w:val="001A7E19"/>
    <w:rsid w:val="001B4CD3"/>
    <w:rsid w:val="001B62A1"/>
    <w:rsid w:val="001B7330"/>
    <w:rsid w:val="001B7B7B"/>
    <w:rsid w:val="001C0D97"/>
    <w:rsid w:val="001C36F2"/>
    <w:rsid w:val="001C6BD7"/>
    <w:rsid w:val="001D2A0A"/>
    <w:rsid w:val="001D2E53"/>
    <w:rsid w:val="001D4D08"/>
    <w:rsid w:val="001D5484"/>
    <w:rsid w:val="001E67A8"/>
    <w:rsid w:val="001F2E54"/>
    <w:rsid w:val="001F3418"/>
    <w:rsid w:val="001F40B3"/>
    <w:rsid w:val="00201217"/>
    <w:rsid w:val="002104F9"/>
    <w:rsid w:val="00224EF9"/>
    <w:rsid w:val="002257E2"/>
    <w:rsid w:val="0022738F"/>
    <w:rsid w:val="00231019"/>
    <w:rsid w:val="0023186E"/>
    <w:rsid w:val="00244383"/>
    <w:rsid w:val="00246C6F"/>
    <w:rsid w:val="00246EF7"/>
    <w:rsid w:val="0026375A"/>
    <w:rsid w:val="00265960"/>
    <w:rsid w:val="00270DDE"/>
    <w:rsid w:val="0027175A"/>
    <w:rsid w:val="0028227F"/>
    <w:rsid w:val="002842CC"/>
    <w:rsid w:val="002845BB"/>
    <w:rsid w:val="002A29E8"/>
    <w:rsid w:val="002A3498"/>
    <w:rsid w:val="002A5954"/>
    <w:rsid w:val="002C2ACB"/>
    <w:rsid w:val="002D583B"/>
    <w:rsid w:val="002D62B3"/>
    <w:rsid w:val="002E24E4"/>
    <w:rsid w:val="003014E1"/>
    <w:rsid w:val="00304731"/>
    <w:rsid w:val="00306250"/>
    <w:rsid w:val="00307080"/>
    <w:rsid w:val="00307725"/>
    <w:rsid w:val="00307D5F"/>
    <w:rsid w:val="00316C68"/>
    <w:rsid w:val="003271CF"/>
    <w:rsid w:val="0034027B"/>
    <w:rsid w:val="003475E3"/>
    <w:rsid w:val="003476B4"/>
    <w:rsid w:val="003519D9"/>
    <w:rsid w:val="00352CDC"/>
    <w:rsid w:val="00353642"/>
    <w:rsid w:val="00365CAA"/>
    <w:rsid w:val="00373131"/>
    <w:rsid w:val="00375C74"/>
    <w:rsid w:val="00385FC5"/>
    <w:rsid w:val="00391C2A"/>
    <w:rsid w:val="003A2B53"/>
    <w:rsid w:val="003A4535"/>
    <w:rsid w:val="003B18E7"/>
    <w:rsid w:val="003B1BF2"/>
    <w:rsid w:val="003B38FD"/>
    <w:rsid w:val="003B6FE1"/>
    <w:rsid w:val="003B799A"/>
    <w:rsid w:val="003C26C4"/>
    <w:rsid w:val="003C3B33"/>
    <w:rsid w:val="003E0A6E"/>
    <w:rsid w:val="003E1BC6"/>
    <w:rsid w:val="003E5274"/>
    <w:rsid w:val="003E7C48"/>
    <w:rsid w:val="0040355F"/>
    <w:rsid w:val="00407DEB"/>
    <w:rsid w:val="0041088B"/>
    <w:rsid w:val="0041129B"/>
    <w:rsid w:val="004242DE"/>
    <w:rsid w:val="00426018"/>
    <w:rsid w:val="00426057"/>
    <w:rsid w:val="00427287"/>
    <w:rsid w:val="00437F39"/>
    <w:rsid w:val="0044339C"/>
    <w:rsid w:val="00443C5A"/>
    <w:rsid w:val="00443E9E"/>
    <w:rsid w:val="00446AD1"/>
    <w:rsid w:val="00455712"/>
    <w:rsid w:val="00466C64"/>
    <w:rsid w:val="004707AE"/>
    <w:rsid w:val="004728E3"/>
    <w:rsid w:val="00473ABB"/>
    <w:rsid w:val="004837FF"/>
    <w:rsid w:val="00484EBB"/>
    <w:rsid w:val="00492B09"/>
    <w:rsid w:val="004954E7"/>
    <w:rsid w:val="004A3C7C"/>
    <w:rsid w:val="004A6B6A"/>
    <w:rsid w:val="004B60CC"/>
    <w:rsid w:val="004E4180"/>
    <w:rsid w:val="004F186B"/>
    <w:rsid w:val="004F6E9F"/>
    <w:rsid w:val="0050213C"/>
    <w:rsid w:val="00507EDE"/>
    <w:rsid w:val="0051486A"/>
    <w:rsid w:val="005161DD"/>
    <w:rsid w:val="00516FF5"/>
    <w:rsid w:val="00520727"/>
    <w:rsid w:val="005378A7"/>
    <w:rsid w:val="00540C4F"/>
    <w:rsid w:val="0054118E"/>
    <w:rsid w:val="005473D8"/>
    <w:rsid w:val="00547489"/>
    <w:rsid w:val="00547C11"/>
    <w:rsid w:val="00551937"/>
    <w:rsid w:val="00554D22"/>
    <w:rsid w:val="005562CF"/>
    <w:rsid w:val="00564BF6"/>
    <w:rsid w:val="00564CD8"/>
    <w:rsid w:val="00574EAA"/>
    <w:rsid w:val="00581CE5"/>
    <w:rsid w:val="005839B3"/>
    <w:rsid w:val="005A1DF3"/>
    <w:rsid w:val="005B7D66"/>
    <w:rsid w:val="005C68A2"/>
    <w:rsid w:val="005C6ACC"/>
    <w:rsid w:val="005C76F7"/>
    <w:rsid w:val="005E1A05"/>
    <w:rsid w:val="005E53B6"/>
    <w:rsid w:val="005E61AF"/>
    <w:rsid w:val="005E6985"/>
    <w:rsid w:val="005F1967"/>
    <w:rsid w:val="005F245D"/>
    <w:rsid w:val="0060008B"/>
    <w:rsid w:val="006009FD"/>
    <w:rsid w:val="00600D74"/>
    <w:rsid w:val="00601EA4"/>
    <w:rsid w:val="006048F1"/>
    <w:rsid w:val="006118D2"/>
    <w:rsid w:val="006143F4"/>
    <w:rsid w:val="006148F5"/>
    <w:rsid w:val="00616425"/>
    <w:rsid w:val="00633F17"/>
    <w:rsid w:val="006342E3"/>
    <w:rsid w:val="00636489"/>
    <w:rsid w:val="0064389F"/>
    <w:rsid w:val="00646AB8"/>
    <w:rsid w:val="00647E5C"/>
    <w:rsid w:val="0065419E"/>
    <w:rsid w:val="00656E4D"/>
    <w:rsid w:val="00656E54"/>
    <w:rsid w:val="00660ABF"/>
    <w:rsid w:val="00666F52"/>
    <w:rsid w:val="00670338"/>
    <w:rsid w:val="0067395F"/>
    <w:rsid w:val="00687C4B"/>
    <w:rsid w:val="00694DB3"/>
    <w:rsid w:val="006A59EA"/>
    <w:rsid w:val="006B0674"/>
    <w:rsid w:val="006B4E50"/>
    <w:rsid w:val="006B4E90"/>
    <w:rsid w:val="006B73CF"/>
    <w:rsid w:val="006B7BD3"/>
    <w:rsid w:val="006C282F"/>
    <w:rsid w:val="006D0CD7"/>
    <w:rsid w:val="006D3D5F"/>
    <w:rsid w:val="006E44BC"/>
    <w:rsid w:val="006E4CBA"/>
    <w:rsid w:val="006E7FF9"/>
    <w:rsid w:val="006F20D4"/>
    <w:rsid w:val="007001D0"/>
    <w:rsid w:val="00707637"/>
    <w:rsid w:val="00713B74"/>
    <w:rsid w:val="00716F3B"/>
    <w:rsid w:val="007225BD"/>
    <w:rsid w:val="00722D63"/>
    <w:rsid w:val="00724F56"/>
    <w:rsid w:val="00731273"/>
    <w:rsid w:val="007313C0"/>
    <w:rsid w:val="00734DA3"/>
    <w:rsid w:val="0073548D"/>
    <w:rsid w:val="0073672B"/>
    <w:rsid w:val="007407B1"/>
    <w:rsid w:val="00741C2D"/>
    <w:rsid w:val="00745706"/>
    <w:rsid w:val="00747C52"/>
    <w:rsid w:val="007511E7"/>
    <w:rsid w:val="00751D1A"/>
    <w:rsid w:val="00761487"/>
    <w:rsid w:val="00763F94"/>
    <w:rsid w:val="00766711"/>
    <w:rsid w:val="00766721"/>
    <w:rsid w:val="0077126F"/>
    <w:rsid w:val="00772C12"/>
    <w:rsid w:val="00780C64"/>
    <w:rsid w:val="00781605"/>
    <w:rsid w:val="00782383"/>
    <w:rsid w:val="00783C00"/>
    <w:rsid w:val="007A02F6"/>
    <w:rsid w:val="007A13CE"/>
    <w:rsid w:val="007A33F2"/>
    <w:rsid w:val="007A3901"/>
    <w:rsid w:val="007A59D3"/>
    <w:rsid w:val="007A7FD1"/>
    <w:rsid w:val="007D3A8A"/>
    <w:rsid w:val="007D4FDE"/>
    <w:rsid w:val="007D7797"/>
    <w:rsid w:val="007E611E"/>
    <w:rsid w:val="007F044D"/>
    <w:rsid w:val="007F58B2"/>
    <w:rsid w:val="00800D34"/>
    <w:rsid w:val="00801D21"/>
    <w:rsid w:val="00810CCB"/>
    <w:rsid w:val="008112FD"/>
    <w:rsid w:val="00823CA6"/>
    <w:rsid w:val="00826B7C"/>
    <w:rsid w:val="00830095"/>
    <w:rsid w:val="00832703"/>
    <w:rsid w:val="00833877"/>
    <w:rsid w:val="00837D96"/>
    <w:rsid w:val="0084028B"/>
    <w:rsid w:val="00841CDF"/>
    <w:rsid w:val="00842C90"/>
    <w:rsid w:val="00846DE2"/>
    <w:rsid w:val="00851351"/>
    <w:rsid w:val="00867019"/>
    <w:rsid w:val="00870416"/>
    <w:rsid w:val="00875A80"/>
    <w:rsid w:val="00883E20"/>
    <w:rsid w:val="008A6787"/>
    <w:rsid w:val="008B00DC"/>
    <w:rsid w:val="008B1010"/>
    <w:rsid w:val="008B69F1"/>
    <w:rsid w:val="008C2696"/>
    <w:rsid w:val="008C41F9"/>
    <w:rsid w:val="008D3B6E"/>
    <w:rsid w:val="008D631B"/>
    <w:rsid w:val="008D7C7B"/>
    <w:rsid w:val="008E1F4F"/>
    <w:rsid w:val="008E475E"/>
    <w:rsid w:val="008E54F1"/>
    <w:rsid w:val="008F586C"/>
    <w:rsid w:val="00902546"/>
    <w:rsid w:val="009034E6"/>
    <w:rsid w:val="00906A17"/>
    <w:rsid w:val="00907D1D"/>
    <w:rsid w:val="00910514"/>
    <w:rsid w:val="00910B22"/>
    <w:rsid w:val="009145EC"/>
    <w:rsid w:val="00917B69"/>
    <w:rsid w:val="009201CA"/>
    <w:rsid w:val="00932BE5"/>
    <w:rsid w:val="00933871"/>
    <w:rsid w:val="009351A0"/>
    <w:rsid w:val="009429FF"/>
    <w:rsid w:val="00943806"/>
    <w:rsid w:val="00955D87"/>
    <w:rsid w:val="00967F35"/>
    <w:rsid w:val="00984C4E"/>
    <w:rsid w:val="00986397"/>
    <w:rsid w:val="009977A4"/>
    <w:rsid w:val="009A51A4"/>
    <w:rsid w:val="009B2125"/>
    <w:rsid w:val="009C1BCB"/>
    <w:rsid w:val="009C53F6"/>
    <w:rsid w:val="009D5015"/>
    <w:rsid w:val="009E07D2"/>
    <w:rsid w:val="009E1B68"/>
    <w:rsid w:val="009E39C1"/>
    <w:rsid w:val="009E748F"/>
    <w:rsid w:val="009F3306"/>
    <w:rsid w:val="009F4202"/>
    <w:rsid w:val="00A033BB"/>
    <w:rsid w:val="00A06EF2"/>
    <w:rsid w:val="00A21766"/>
    <w:rsid w:val="00A30331"/>
    <w:rsid w:val="00A36FE2"/>
    <w:rsid w:val="00A37617"/>
    <w:rsid w:val="00A416E2"/>
    <w:rsid w:val="00A43851"/>
    <w:rsid w:val="00A43DFB"/>
    <w:rsid w:val="00A4760E"/>
    <w:rsid w:val="00A50D73"/>
    <w:rsid w:val="00A5177F"/>
    <w:rsid w:val="00A55061"/>
    <w:rsid w:val="00A5795D"/>
    <w:rsid w:val="00A612BD"/>
    <w:rsid w:val="00A7071E"/>
    <w:rsid w:val="00A7515B"/>
    <w:rsid w:val="00A84AEE"/>
    <w:rsid w:val="00A85362"/>
    <w:rsid w:val="00A86698"/>
    <w:rsid w:val="00A91978"/>
    <w:rsid w:val="00A91B3F"/>
    <w:rsid w:val="00A9337B"/>
    <w:rsid w:val="00A972FD"/>
    <w:rsid w:val="00A97878"/>
    <w:rsid w:val="00AA0176"/>
    <w:rsid w:val="00AA117B"/>
    <w:rsid w:val="00AA504A"/>
    <w:rsid w:val="00AA5A8D"/>
    <w:rsid w:val="00AB15CA"/>
    <w:rsid w:val="00AB287A"/>
    <w:rsid w:val="00AB2DFB"/>
    <w:rsid w:val="00AB64E3"/>
    <w:rsid w:val="00AC4CD9"/>
    <w:rsid w:val="00AE4ACC"/>
    <w:rsid w:val="00B003B3"/>
    <w:rsid w:val="00B02FCF"/>
    <w:rsid w:val="00B03E20"/>
    <w:rsid w:val="00B04D98"/>
    <w:rsid w:val="00B12E89"/>
    <w:rsid w:val="00B2400A"/>
    <w:rsid w:val="00B26D65"/>
    <w:rsid w:val="00B3156E"/>
    <w:rsid w:val="00B406AB"/>
    <w:rsid w:val="00B420B9"/>
    <w:rsid w:val="00B442C4"/>
    <w:rsid w:val="00B557C8"/>
    <w:rsid w:val="00B56FF4"/>
    <w:rsid w:val="00B657FF"/>
    <w:rsid w:val="00B768B9"/>
    <w:rsid w:val="00B813F6"/>
    <w:rsid w:val="00B86FE7"/>
    <w:rsid w:val="00BA671A"/>
    <w:rsid w:val="00BB0F2B"/>
    <w:rsid w:val="00BC1F20"/>
    <w:rsid w:val="00BC4291"/>
    <w:rsid w:val="00BC5790"/>
    <w:rsid w:val="00BC6ABD"/>
    <w:rsid w:val="00BD7970"/>
    <w:rsid w:val="00BE690C"/>
    <w:rsid w:val="00BF2905"/>
    <w:rsid w:val="00BF3356"/>
    <w:rsid w:val="00BF3C37"/>
    <w:rsid w:val="00C04CFF"/>
    <w:rsid w:val="00C0766C"/>
    <w:rsid w:val="00C16D12"/>
    <w:rsid w:val="00C16F26"/>
    <w:rsid w:val="00C2507F"/>
    <w:rsid w:val="00C43EAD"/>
    <w:rsid w:val="00C53D21"/>
    <w:rsid w:val="00C561CD"/>
    <w:rsid w:val="00C6473C"/>
    <w:rsid w:val="00C64A87"/>
    <w:rsid w:val="00C72DBB"/>
    <w:rsid w:val="00C7364B"/>
    <w:rsid w:val="00C76A3B"/>
    <w:rsid w:val="00C83523"/>
    <w:rsid w:val="00C944F9"/>
    <w:rsid w:val="00CA0C64"/>
    <w:rsid w:val="00CC1D63"/>
    <w:rsid w:val="00CD130D"/>
    <w:rsid w:val="00CD2B70"/>
    <w:rsid w:val="00CE5761"/>
    <w:rsid w:val="00CE64CA"/>
    <w:rsid w:val="00D0397F"/>
    <w:rsid w:val="00D146F3"/>
    <w:rsid w:val="00D242B8"/>
    <w:rsid w:val="00D25A98"/>
    <w:rsid w:val="00D26557"/>
    <w:rsid w:val="00D32E91"/>
    <w:rsid w:val="00D36A1C"/>
    <w:rsid w:val="00D36DA5"/>
    <w:rsid w:val="00D403CB"/>
    <w:rsid w:val="00D41BBC"/>
    <w:rsid w:val="00D43E6D"/>
    <w:rsid w:val="00D45760"/>
    <w:rsid w:val="00D46EBB"/>
    <w:rsid w:val="00D54220"/>
    <w:rsid w:val="00D65E7F"/>
    <w:rsid w:val="00D6654B"/>
    <w:rsid w:val="00D7115B"/>
    <w:rsid w:val="00D74DE9"/>
    <w:rsid w:val="00D841CD"/>
    <w:rsid w:val="00D84C14"/>
    <w:rsid w:val="00D86095"/>
    <w:rsid w:val="00D92757"/>
    <w:rsid w:val="00DA24E1"/>
    <w:rsid w:val="00DA59A7"/>
    <w:rsid w:val="00DB242E"/>
    <w:rsid w:val="00DB60F2"/>
    <w:rsid w:val="00DC5D14"/>
    <w:rsid w:val="00E116E4"/>
    <w:rsid w:val="00E210E1"/>
    <w:rsid w:val="00E2140E"/>
    <w:rsid w:val="00E24A83"/>
    <w:rsid w:val="00E26D65"/>
    <w:rsid w:val="00E326BA"/>
    <w:rsid w:val="00E359C7"/>
    <w:rsid w:val="00E46948"/>
    <w:rsid w:val="00E534FD"/>
    <w:rsid w:val="00E558C9"/>
    <w:rsid w:val="00E55F0A"/>
    <w:rsid w:val="00E56975"/>
    <w:rsid w:val="00E574FC"/>
    <w:rsid w:val="00E6352D"/>
    <w:rsid w:val="00E636F9"/>
    <w:rsid w:val="00E64D2B"/>
    <w:rsid w:val="00E702D4"/>
    <w:rsid w:val="00E702E4"/>
    <w:rsid w:val="00E7622B"/>
    <w:rsid w:val="00E76639"/>
    <w:rsid w:val="00E82CDF"/>
    <w:rsid w:val="00E872AF"/>
    <w:rsid w:val="00E92A61"/>
    <w:rsid w:val="00E9509D"/>
    <w:rsid w:val="00EB1A86"/>
    <w:rsid w:val="00EB70C5"/>
    <w:rsid w:val="00EC1D1D"/>
    <w:rsid w:val="00EC2305"/>
    <w:rsid w:val="00ED36F7"/>
    <w:rsid w:val="00ED474C"/>
    <w:rsid w:val="00EE03C8"/>
    <w:rsid w:val="00EE04B8"/>
    <w:rsid w:val="00F14A1F"/>
    <w:rsid w:val="00F20C71"/>
    <w:rsid w:val="00F20DF6"/>
    <w:rsid w:val="00F25476"/>
    <w:rsid w:val="00F26556"/>
    <w:rsid w:val="00F279CD"/>
    <w:rsid w:val="00F407A3"/>
    <w:rsid w:val="00F42B09"/>
    <w:rsid w:val="00F45339"/>
    <w:rsid w:val="00F5160B"/>
    <w:rsid w:val="00F62172"/>
    <w:rsid w:val="00F666F6"/>
    <w:rsid w:val="00F70EFB"/>
    <w:rsid w:val="00F73C2C"/>
    <w:rsid w:val="00F80E22"/>
    <w:rsid w:val="00F85ED5"/>
    <w:rsid w:val="00F86C9C"/>
    <w:rsid w:val="00F91610"/>
    <w:rsid w:val="00FA02E0"/>
    <w:rsid w:val="00FA1A1D"/>
    <w:rsid w:val="00FB14A0"/>
    <w:rsid w:val="00FC47F9"/>
    <w:rsid w:val="00FC7EFC"/>
    <w:rsid w:val="00FE1BB0"/>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34"/>
    <w:qFormat/>
    <w:rsid w:val="007D3A8A"/>
    <w:pPr>
      <w:numPr>
        <w:ilvl w:val="1"/>
        <w:numId w:val="2"/>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r="http://schemas.openxmlformats.org/officeDocument/2006/relationships" xmlns:w="http://schemas.openxmlformats.org/wordprocessingml/2006/main">
  <w:divs>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navratil@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67E4A-C16F-4842-BF88-A1CE1A8D5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25</TotalTime>
  <Pages>11</Pages>
  <Words>5264</Words>
  <Characters>31264</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7</cp:revision>
  <cp:lastPrinted>2017-05-24T07:38:00Z</cp:lastPrinted>
  <dcterms:created xsi:type="dcterms:W3CDTF">2017-05-24T03:51:00Z</dcterms:created>
  <dcterms:modified xsi:type="dcterms:W3CDTF">2017-05-24T07:41:00Z</dcterms:modified>
</cp:coreProperties>
</file>